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D5" w:rsidRPr="00A45D1A" w:rsidRDefault="000C73E3" w:rsidP="00A45D1A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    </w:t>
      </w:r>
      <w:r w:rsidR="004047D5" w:rsidRPr="00A45D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  <w:r w:rsidR="007337B2">
        <w:rPr>
          <w:rFonts w:ascii="Times New Roman" w:eastAsia="Times New Roman" w:hAnsi="Times New Roman"/>
          <w:b/>
          <w:sz w:val="24"/>
          <w:szCs w:val="24"/>
          <w:lang w:eastAsia="ru-RU"/>
        </w:rPr>
        <w:t>ПАРБИГСКОГО</w:t>
      </w:r>
      <w:r w:rsidR="00AB4931" w:rsidRPr="00A45D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4047D5" w:rsidRPr="00A45D1A" w:rsidRDefault="004047D5" w:rsidP="0097267B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47D5" w:rsidRPr="00A45D1A" w:rsidRDefault="004047D5" w:rsidP="0097267B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5D1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A45D1A" w:rsidRPr="00A45D1A" w:rsidRDefault="00A45D1A" w:rsidP="0097267B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5D1A" w:rsidRPr="00A45D1A" w:rsidRDefault="00A45D1A" w:rsidP="0097267B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5D1A">
        <w:rPr>
          <w:rFonts w:ascii="Times New Roman" w:eastAsia="Times New Roman" w:hAnsi="Times New Roman"/>
          <w:b/>
          <w:sz w:val="24"/>
          <w:szCs w:val="24"/>
          <w:lang w:eastAsia="ru-RU"/>
        </w:rPr>
        <w:t>С.</w:t>
      </w:r>
      <w:r w:rsidR="007337B2">
        <w:rPr>
          <w:rFonts w:ascii="Times New Roman" w:eastAsia="Times New Roman" w:hAnsi="Times New Roman"/>
          <w:b/>
          <w:sz w:val="24"/>
          <w:szCs w:val="24"/>
          <w:lang w:eastAsia="ru-RU"/>
        </w:rPr>
        <w:t>Парбиг</w:t>
      </w:r>
    </w:p>
    <w:p w:rsidR="00A45D1A" w:rsidRPr="007337B2" w:rsidRDefault="007337B2" w:rsidP="0097267B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37B2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A45D1A" w:rsidRPr="00EC4E0E" w:rsidRDefault="00A45D1A" w:rsidP="0097267B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794CFB" w:rsidRPr="00EC4E0E" w:rsidRDefault="007337B2" w:rsidP="0097267B">
      <w:pPr>
        <w:tabs>
          <w:tab w:val="right" w:pos="9356"/>
        </w:tabs>
        <w:spacing w:before="240" w:after="24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00.00.</w:t>
      </w:r>
      <w:r w:rsidR="006046D8">
        <w:rPr>
          <w:rFonts w:ascii="PT Astra Serif" w:eastAsia="Times New Roman" w:hAnsi="PT Astra Serif"/>
          <w:sz w:val="24"/>
          <w:szCs w:val="24"/>
          <w:lang w:eastAsia="ru-RU"/>
        </w:rPr>
        <w:t>2022</w:t>
      </w:r>
      <w:r w:rsidR="00A3388B" w:rsidRPr="00EC4E0E">
        <w:rPr>
          <w:rFonts w:ascii="PT Astra Serif" w:eastAsia="Times New Roman" w:hAnsi="PT Astra Serif"/>
          <w:sz w:val="24"/>
          <w:szCs w:val="24"/>
          <w:lang w:eastAsia="ru-RU"/>
        </w:rPr>
        <w:tab/>
        <w:t xml:space="preserve">    </w:t>
      </w:r>
      <w:r w:rsidR="006046D8">
        <w:rPr>
          <w:rFonts w:ascii="PT Astra Serif" w:eastAsia="Times New Roman" w:hAnsi="PT Astra Serif"/>
          <w:sz w:val="24"/>
          <w:szCs w:val="24"/>
          <w:lang w:eastAsia="ru-RU"/>
        </w:rPr>
        <w:t xml:space="preserve">   </w:t>
      </w:r>
      <w:r w:rsidR="0075213F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94CFB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№ </w:t>
      </w:r>
      <w:r>
        <w:rPr>
          <w:rFonts w:ascii="PT Astra Serif" w:eastAsia="Times New Roman" w:hAnsi="PT Astra Serif"/>
          <w:sz w:val="24"/>
          <w:szCs w:val="24"/>
          <w:lang w:eastAsia="ru-RU"/>
        </w:rPr>
        <w:t>00</w:t>
      </w:r>
    </w:p>
    <w:p w:rsidR="00346BAF" w:rsidRPr="00EC4E0E" w:rsidRDefault="004047D5" w:rsidP="00346BAF">
      <w:pPr>
        <w:spacing w:after="0" w:line="240" w:lineRule="auto"/>
        <w:ind w:right="595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Об ут</w:t>
      </w:r>
      <w:r w:rsidR="005D2B2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верждении </w:t>
      </w:r>
      <w:r w:rsidR="001A4ECA" w:rsidRPr="00EC4E0E">
        <w:rPr>
          <w:rFonts w:ascii="PT Astra Serif" w:eastAsia="Times New Roman" w:hAnsi="PT Astra Serif"/>
          <w:sz w:val="24"/>
          <w:szCs w:val="24"/>
          <w:lang w:eastAsia="ru-RU"/>
        </w:rPr>
        <w:t>Порядка предоставления</w:t>
      </w:r>
      <w:r w:rsidR="001F5672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D2B2A" w:rsidRPr="00EC4E0E">
        <w:rPr>
          <w:rFonts w:ascii="PT Astra Serif" w:eastAsia="Times New Roman" w:hAnsi="PT Astra Serif"/>
          <w:sz w:val="24"/>
          <w:szCs w:val="24"/>
          <w:lang w:eastAsia="ru-RU"/>
        </w:rPr>
        <w:t>субсидий</w:t>
      </w:r>
      <w:r w:rsidR="00346BAF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 компенсацию расходов 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>теплоснабжающих организаций</w:t>
      </w:r>
      <w:r w:rsidR="00346BAF" w:rsidRPr="00EC4E0E">
        <w:rPr>
          <w:rFonts w:ascii="PT Astra Serif" w:eastAsia="Times New Roman" w:hAnsi="PT Astra Serif"/>
          <w:sz w:val="24"/>
          <w:szCs w:val="24"/>
          <w:lang w:eastAsia="ru-RU"/>
        </w:rPr>
        <w:t>, связанных с ростом цен на уголь</w:t>
      </w:r>
    </w:p>
    <w:p w:rsidR="004047D5" w:rsidRPr="00EC4E0E" w:rsidRDefault="004047D5" w:rsidP="009B2188">
      <w:pPr>
        <w:spacing w:after="0" w:line="240" w:lineRule="auto"/>
        <w:ind w:right="5384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94CBC" w:rsidRPr="00EC4E0E" w:rsidRDefault="00294CBC" w:rsidP="0097267B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145DC" w:rsidRDefault="004047D5" w:rsidP="00C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В соответствии </w:t>
      </w:r>
      <w:r w:rsidR="007133AC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со </w:t>
      </w:r>
      <w:r w:rsidR="007F4498" w:rsidRPr="00EC4E0E">
        <w:rPr>
          <w:rFonts w:ascii="PT Astra Serif" w:eastAsia="Times New Roman" w:hAnsi="PT Astra Serif"/>
          <w:sz w:val="24"/>
          <w:szCs w:val="24"/>
          <w:lang w:eastAsia="ru-RU"/>
        </w:rPr>
        <w:t>ст</w:t>
      </w:r>
      <w:r w:rsidR="008276A2" w:rsidRPr="00EC4E0E">
        <w:rPr>
          <w:rFonts w:ascii="PT Astra Serif" w:eastAsia="Times New Roman" w:hAnsi="PT Astra Serif"/>
          <w:sz w:val="24"/>
          <w:szCs w:val="24"/>
          <w:lang w:eastAsia="ru-RU"/>
        </w:rPr>
        <w:t>атьей</w:t>
      </w:r>
      <w:r w:rsidR="007F4498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78 Бюджетного кодекса Российской Федерации, </w:t>
      </w:r>
      <w:r w:rsidR="0045157C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Федерального закона от 6 октября </w:t>
      </w:r>
      <w:r w:rsidR="007133AC" w:rsidRPr="00EC4E0E">
        <w:rPr>
          <w:rFonts w:ascii="PT Astra Serif" w:eastAsia="Times New Roman" w:hAnsi="PT Astra Serif"/>
          <w:sz w:val="24"/>
          <w:szCs w:val="24"/>
          <w:lang w:eastAsia="ru-RU"/>
        </w:rPr>
        <w:t>2003</w:t>
      </w:r>
      <w:r w:rsidR="008276A2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года №</w:t>
      </w:r>
      <w:r w:rsidR="007133AC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131</w:t>
      </w:r>
      <w:r w:rsidR="009412D4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133AC" w:rsidRPr="00EC4E0E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9412D4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133AC" w:rsidRPr="00EC4E0E">
        <w:rPr>
          <w:rFonts w:ascii="PT Astra Serif" w:eastAsia="Times New Roman" w:hAnsi="PT Astra Serif"/>
          <w:sz w:val="24"/>
          <w:szCs w:val="24"/>
          <w:lang w:eastAsia="ru-RU"/>
        </w:rPr>
        <w:t>ФЗ «Об общих принципах организации местного самоуправления в Российской Федерации»,</w:t>
      </w:r>
      <w:r w:rsidR="00726C8C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C0717F" w:rsidRPr="00EC4E0E">
        <w:rPr>
          <w:rFonts w:ascii="PT Astra Serif" w:hAnsi="PT Astra Serif"/>
          <w:sz w:val="24"/>
          <w:szCs w:val="24"/>
        </w:rPr>
        <w:t>Постановлением Правительства РФ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A45D1A" w:rsidRDefault="00A45D1A" w:rsidP="00C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A45D1A" w:rsidRDefault="00A45D1A" w:rsidP="00C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A45D1A" w:rsidRDefault="00A45D1A" w:rsidP="00C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A45D1A" w:rsidRPr="00EC4E0E" w:rsidRDefault="00A45D1A" w:rsidP="00C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C0717F" w:rsidRPr="00EC4E0E" w:rsidRDefault="00C0717F" w:rsidP="00C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sz w:val="24"/>
          <w:szCs w:val="24"/>
        </w:rPr>
        <w:t>ПОСТАНОВЛЯЮ:</w:t>
      </w:r>
    </w:p>
    <w:p w:rsidR="00A95C96" w:rsidRPr="00EC4E0E" w:rsidRDefault="00A95C96" w:rsidP="0097267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047D5" w:rsidRDefault="004047D5" w:rsidP="00A45D1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Утвердить </w:t>
      </w:r>
      <w:r w:rsidR="00FE7A06" w:rsidRPr="00EC4E0E">
        <w:rPr>
          <w:rFonts w:ascii="PT Astra Serif" w:eastAsia="Times New Roman" w:hAnsi="PT Astra Serif"/>
          <w:sz w:val="24"/>
          <w:szCs w:val="24"/>
          <w:lang w:eastAsia="ru-RU"/>
        </w:rPr>
        <w:t>Порядок</w:t>
      </w:r>
      <w:r w:rsidR="00726C8C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1A4ECA" w:rsidRPr="0087638D">
        <w:rPr>
          <w:rFonts w:ascii="PT Astra Serif" w:eastAsia="Times New Roman" w:hAnsi="PT Astra Serif"/>
          <w:sz w:val="24"/>
          <w:szCs w:val="24"/>
          <w:lang w:eastAsia="ru-RU"/>
        </w:rPr>
        <w:t>предоставления</w:t>
      </w:r>
      <w:r w:rsidR="00183079" w:rsidRPr="0087638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D2B2A" w:rsidRPr="0087638D">
        <w:rPr>
          <w:rFonts w:ascii="PT Astra Serif" w:eastAsia="Times New Roman" w:hAnsi="PT Astra Serif"/>
          <w:sz w:val="24"/>
          <w:szCs w:val="24"/>
          <w:lang w:eastAsia="ru-RU"/>
        </w:rPr>
        <w:t>субсидий</w:t>
      </w:r>
      <w:r w:rsidR="009145DC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346BAF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на компенсацию расходов 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>теплоснабжающих организаций</w:t>
      </w:r>
      <w:r w:rsidR="00346BAF" w:rsidRPr="00EC4E0E">
        <w:rPr>
          <w:rFonts w:ascii="PT Astra Serif" w:eastAsia="Times New Roman" w:hAnsi="PT Astra Serif"/>
          <w:sz w:val="24"/>
          <w:szCs w:val="24"/>
          <w:lang w:eastAsia="ru-RU"/>
        </w:rPr>
        <w:t>, связанных с ростом цен на уголь</w:t>
      </w:r>
      <w:r w:rsidR="001C7D85" w:rsidRPr="00EC4E0E">
        <w:rPr>
          <w:rFonts w:ascii="PT Astra Serif" w:eastAsia="Times New Roman" w:hAnsi="PT Astra Serif"/>
          <w:sz w:val="24"/>
          <w:szCs w:val="24"/>
          <w:lang w:eastAsia="ru-RU"/>
        </w:rPr>
        <w:t>,</w:t>
      </w:r>
      <w:r w:rsidR="009145DC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42F39" w:rsidRPr="00EC4E0E">
        <w:rPr>
          <w:rFonts w:ascii="PT Astra Serif" w:eastAsia="Arial CYR" w:hAnsi="PT Astra Serif"/>
          <w:bCs/>
          <w:sz w:val="24"/>
          <w:szCs w:val="24"/>
          <w:lang w:eastAsia="ru-RU"/>
        </w:rPr>
        <w:t>согласно приложению</w:t>
      </w:r>
      <w:r w:rsidRPr="00EC4E0E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к настоящему постановлению.</w:t>
      </w:r>
    </w:p>
    <w:p w:rsidR="00806B65" w:rsidRDefault="00806B65" w:rsidP="00A45D1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>
        <w:rPr>
          <w:rFonts w:ascii="PT Astra Serif" w:eastAsia="Arial CYR" w:hAnsi="PT Astra Serif"/>
          <w:bCs/>
          <w:sz w:val="24"/>
          <w:szCs w:val="24"/>
          <w:lang w:eastAsia="ru-RU"/>
        </w:rPr>
        <w:t>Приз</w:t>
      </w:r>
      <w:r w:rsidR="00CA710B">
        <w:rPr>
          <w:rFonts w:ascii="PT Astra Serif" w:eastAsia="Arial CYR" w:hAnsi="PT Astra Serif"/>
          <w:bCs/>
          <w:sz w:val="24"/>
          <w:szCs w:val="24"/>
          <w:lang w:eastAsia="ru-RU"/>
        </w:rPr>
        <w:t>нать утратившим силу следующие П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остановления 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>Парбигского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сельского поселения:</w:t>
      </w:r>
    </w:p>
    <w:p w:rsidR="00806B65" w:rsidRDefault="00806B65" w:rsidP="00806B65">
      <w:pPr>
        <w:tabs>
          <w:tab w:val="left" w:pos="0"/>
        </w:tabs>
        <w:spacing w:after="0" w:line="240" w:lineRule="auto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         1) Постановление 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Парбигского 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сельского поселения от 25.12.2018 №</w:t>
      </w:r>
      <w:r w:rsidR="00CA710B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>134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«Об утверждении Порядка предоставления субсиди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>й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теплоснабжающ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>ими организациям, использующим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в качестве топлива уголь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, в целях частичного возмещения затрат, возникших при оказании услуг теплоснабжения на территории муниципального образования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«Парбигское сельское поселение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»;</w:t>
      </w:r>
    </w:p>
    <w:p w:rsidR="00806B65" w:rsidRDefault="00806B65" w:rsidP="00806B65">
      <w:pPr>
        <w:tabs>
          <w:tab w:val="left" w:pos="0"/>
        </w:tabs>
        <w:spacing w:after="0" w:line="240" w:lineRule="auto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         2) Постановление 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Парбигского 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сельского поселения от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24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.0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4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.2019 №</w:t>
      </w:r>
      <w:r w:rsidR="00CA710B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55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«О внесении изменений в Постановление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Парбигского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сельского поселения от 25.12.2018 №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134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«Об утверждении Порядка предоставления субсидий теплоснабжающими организациям, использующим в качестве топлива уголь, в целях частичного возмещения затрат, возникших при оказании услуг теплоснабжения на территории муниципального образования «Парбигское сельское поселение»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;</w:t>
      </w:r>
    </w:p>
    <w:p w:rsidR="00806B65" w:rsidRDefault="00806B65" w:rsidP="00806B65">
      <w:pPr>
        <w:tabs>
          <w:tab w:val="left" w:pos="0"/>
        </w:tabs>
        <w:spacing w:after="0" w:line="240" w:lineRule="auto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         3) Постановление 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Парбигского 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сельского поселения от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27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.04.2020 №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41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«О внесении изменений в Постановление Парбигского сельского поселения от 25.12.2018 № 134 «Об утверждении Порядка предоставления субсидий теплоснабжающими организациям, использующим в качестве топлива уголь, в целях частичного возмещения затрат,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lastRenderedPageBreak/>
        <w:t>возникших при оказании услуг теплоснабжения на территории муниципального образования «Парбигское сельское поселение»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;</w:t>
      </w:r>
    </w:p>
    <w:p w:rsidR="00806B65" w:rsidRDefault="00806B65" w:rsidP="00806B65">
      <w:pPr>
        <w:tabs>
          <w:tab w:val="left" w:pos="0"/>
        </w:tabs>
        <w:spacing w:after="0" w:line="240" w:lineRule="auto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         4) Постановление 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Парбигского 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сельского поселения от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05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.10.2020 №</w:t>
      </w:r>
      <w:r w:rsidR="00CA710B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91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«О внесении изменений в Постановление Парбигского сельского поселения от 25.12.2018 № 134 «Об утверждении Порядка предоставления субсидий теплоснабжающими организациям, использующим в качестве топлива уголь, в целях частичного возмещения затрат, возникших при оказании услуг теплоснабжения на территории муниципального образования «Парбигское сельское поселение»</w:t>
      </w:r>
      <w:r>
        <w:rPr>
          <w:rFonts w:ascii="PT Astra Serif" w:eastAsia="Arial CYR" w:hAnsi="PT Astra Serif"/>
          <w:bCs/>
          <w:sz w:val="24"/>
          <w:szCs w:val="24"/>
          <w:lang w:eastAsia="ru-RU"/>
        </w:rPr>
        <w:t>;</w:t>
      </w:r>
    </w:p>
    <w:p w:rsidR="00806B65" w:rsidRDefault="00CA710B" w:rsidP="00CA710B">
      <w:pPr>
        <w:tabs>
          <w:tab w:val="left" w:pos="0"/>
          <w:tab w:val="left" w:pos="567"/>
        </w:tabs>
        <w:spacing w:after="0" w:line="240" w:lineRule="auto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        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5) Постановление 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Парбигского 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сельского поселения от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25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>.0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6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.2021 №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68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«О внесении изменений в Постановление Парбигского сельского поселения от 25.12.2018 № 134 «Об утверждении Порядка предоставления субсидий теплоснабжающими организациям, использующим в качестве топлива уголь, в целях частичного возмещения затрат, возникших при оказании услуг теплоснабжения на территории муниципального образования «Парбигское сельское поселение»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>;</w:t>
      </w:r>
    </w:p>
    <w:p w:rsidR="00806B65" w:rsidRPr="00EC4E0E" w:rsidRDefault="00CA710B" w:rsidP="00806B65">
      <w:pPr>
        <w:tabs>
          <w:tab w:val="left" w:pos="0"/>
        </w:tabs>
        <w:spacing w:after="0" w:line="240" w:lineRule="auto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         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6) Постановление 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Парбигского 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сельского поселения от 30.09.2021 №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100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 </w:t>
      </w:r>
      <w:r w:rsidR="0088282C">
        <w:rPr>
          <w:rFonts w:ascii="PT Astra Serif" w:eastAsia="Arial CYR" w:hAnsi="PT Astra Serif"/>
          <w:bCs/>
          <w:sz w:val="24"/>
          <w:szCs w:val="24"/>
          <w:lang w:eastAsia="ru-RU"/>
        </w:rPr>
        <w:t>«О внесении изменений в Постановление Парбигского сельского поселения от 25.12.2018 № 134 «Об утверждении Порядка предоставления субсидий теплоснабжающими организациям, использующим в качестве топлива уголь, в целях частичного возмещения затрат, возникших при оказании услуг теплоснабжения на территории муниципального образования «Парбигское сельское поселение»</w:t>
      </w:r>
      <w:r w:rsidR="00806B65">
        <w:rPr>
          <w:rFonts w:ascii="PT Astra Serif" w:eastAsia="Arial CYR" w:hAnsi="PT Astra Serif"/>
          <w:bCs/>
          <w:sz w:val="24"/>
          <w:szCs w:val="24"/>
          <w:lang w:eastAsia="ru-RU"/>
        </w:rPr>
        <w:t>.</w:t>
      </w:r>
    </w:p>
    <w:p w:rsidR="004047D5" w:rsidRPr="00A45D1A" w:rsidRDefault="00AB4931" w:rsidP="00A45D1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О</w:t>
      </w:r>
      <w:r w:rsidR="004047D5"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публиковать настоящее постановление в 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порядке, предусмотренном</w:t>
      </w:r>
      <w:r w:rsidR="004047D5"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Уставом муниципального </w:t>
      </w:r>
      <w:r w:rsidRPr="00A45D1A">
        <w:rPr>
          <w:rFonts w:ascii="PT Astra Serif" w:eastAsia="Times New Roman" w:hAnsi="PT Astra Serif"/>
          <w:bCs/>
          <w:sz w:val="24"/>
          <w:szCs w:val="24"/>
          <w:lang w:eastAsia="ru-RU"/>
        </w:rPr>
        <w:t>образования «</w:t>
      </w:r>
      <w:r w:rsidR="007337B2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Парбигского </w:t>
      </w:r>
      <w:r w:rsidRPr="00A45D1A">
        <w:rPr>
          <w:rFonts w:ascii="PT Astra Serif" w:eastAsia="Times New Roman" w:hAnsi="PT Astra Serif"/>
          <w:bCs/>
          <w:sz w:val="24"/>
          <w:szCs w:val="24"/>
          <w:lang w:eastAsia="ru-RU"/>
        </w:rPr>
        <w:t>сельское поселение».</w:t>
      </w:r>
    </w:p>
    <w:p w:rsidR="009145DC" w:rsidRPr="00EC4E0E" w:rsidRDefault="00A95C96" w:rsidP="00A45D1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>Настоящее п</w:t>
      </w:r>
      <w:r w:rsidR="009145DC"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остановление вступает в силу со дня </w:t>
      </w:r>
      <w:r w:rsidR="00566A7E"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>подписания</w:t>
      </w:r>
      <w:r w:rsidR="009145DC"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>.</w:t>
      </w:r>
    </w:p>
    <w:p w:rsidR="009145DC" w:rsidRPr="00EC4E0E" w:rsidRDefault="009145DC" w:rsidP="00A45D1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eastAsia="Arial CYR" w:hAnsi="PT Astra Serif"/>
          <w:bCs/>
          <w:sz w:val="24"/>
          <w:szCs w:val="24"/>
          <w:lang w:eastAsia="ru-RU"/>
        </w:rPr>
      </w:pPr>
      <w:r w:rsidRPr="00EC4E0E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Контроль за исполнением настоящего </w:t>
      </w:r>
      <w:r w:rsidR="00A95C96" w:rsidRPr="00EC4E0E">
        <w:rPr>
          <w:rFonts w:ascii="PT Astra Serif" w:eastAsia="Arial CYR" w:hAnsi="PT Astra Serif"/>
          <w:bCs/>
          <w:sz w:val="24"/>
          <w:szCs w:val="24"/>
          <w:lang w:eastAsia="ru-RU"/>
        </w:rPr>
        <w:t>п</w:t>
      </w:r>
      <w:r w:rsidRPr="00EC4E0E"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остановления </w:t>
      </w:r>
      <w:r w:rsidR="00B32DFF" w:rsidRPr="00B32DFF">
        <w:rPr>
          <w:rFonts w:ascii="PT Astra Serif" w:eastAsia="Arial CYR" w:hAnsi="PT Astra Serif"/>
          <w:bCs/>
          <w:sz w:val="24"/>
          <w:szCs w:val="24"/>
          <w:lang w:eastAsia="ru-RU"/>
        </w:rPr>
        <w:t>оставляю за собой.</w:t>
      </w:r>
    </w:p>
    <w:p w:rsidR="00C0717F" w:rsidRPr="00EC4E0E" w:rsidRDefault="00C0717F" w:rsidP="00A45D1A">
      <w:pPr>
        <w:spacing w:after="0" w:line="240" w:lineRule="auto"/>
        <w:ind w:right="-34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7638D" w:rsidRDefault="0087638D" w:rsidP="00A45D1A">
      <w:pPr>
        <w:spacing w:after="0" w:line="240" w:lineRule="auto"/>
        <w:ind w:right="-34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7638D" w:rsidRDefault="0087638D" w:rsidP="00566A7E">
      <w:pPr>
        <w:spacing w:after="0"/>
        <w:ind w:right="-34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7638D" w:rsidRDefault="0087638D" w:rsidP="00566A7E">
      <w:pPr>
        <w:spacing w:after="0"/>
        <w:ind w:right="-34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7638D" w:rsidRDefault="0087638D" w:rsidP="00566A7E">
      <w:pPr>
        <w:spacing w:after="0"/>
        <w:ind w:right="-34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7638D" w:rsidRDefault="0087638D" w:rsidP="00566A7E">
      <w:pPr>
        <w:spacing w:after="0"/>
        <w:ind w:right="-34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7638D" w:rsidRDefault="0087638D" w:rsidP="00566A7E">
      <w:pPr>
        <w:spacing w:after="0"/>
        <w:ind w:right="-34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7638D" w:rsidRDefault="0087638D" w:rsidP="00566A7E">
      <w:pPr>
        <w:spacing w:after="0"/>
        <w:ind w:right="-34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66A7E" w:rsidRPr="00EC4E0E" w:rsidRDefault="00C0717F" w:rsidP="00566A7E">
      <w:pPr>
        <w:spacing w:after="0"/>
        <w:ind w:right="-34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Глава</w:t>
      </w:r>
      <w:r w:rsidR="00566A7E" w:rsidRPr="00EC4E0E">
        <w:rPr>
          <w:rFonts w:ascii="PT Astra Serif" w:hAnsi="PT Astra Serif"/>
          <w:sz w:val="24"/>
          <w:szCs w:val="24"/>
        </w:rPr>
        <w:t xml:space="preserve"> </w:t>
      </w:r>
      <w:r w:rsidR="007337B2">
        <w:rPr>
          <w:rFonts w:ascii="PT Astra Serif" w:hAnsi="PT Astra Serif"/>
          <w:sz w:val="24"/>
          <w:szCs w:val="24"/>
        </w:rPr>
        <w:t>Парбигского сельского</w:t>
      </w:r>
      <w:r w:rsidR="00A45D1A">
        <w:rPr>
          <w:rFonts w:ascii="PT Astra Serif" w:hAnsi="PT Astra Serif"/>
          <w:sz w:val="24"/>
          <w:szCs w:val="24"/>
        </w:rPr>
        <w:t xml:space="preserve"> поселения                             </w:t>
      </w:r>
      <w:r w:rsidR="007337B2">
        <w:rPr>
          <w:rFonts w:ascii="PT Astra Serif" w:hAnsi="PT Astra Serif"/>
          <w:sz w:val="24"/>
          <w:szCs w:val="24"/>
        </w:rPr>
        <w:t xml:space="preserve">                        Л</w:t>
      </w:r>
      <w:r w:rsidR="00A45D1A">
        <w:rPr>
          <w:rFonts w:ascii="PT Astra Serif" w:hAnsi="PT Astra Serif"/>
          <w:sz w:val="24"/>
          <w:szCs w:val="24"/>
        </w:rPr>
        <w:t>.</w:t>
      </w:r>
      <w:r w:rsidR="007337B2">
        <w:rPr>
          <w:rFonts w:ascii="PT Astra Serif" w:hAnsi="PT Astra Serif"/>
          <w:sz w:val="24"/>
          <w:szCs w:val="24"/>
        </w:rPr>
        <w:t>В. Косолапова</w:t>
      </w:r>
      <w:r w:rsidR="00566A7E" w:rsidRPr="00EC4E0E">
        <w:rPr>
          <w:rFonts w:ascii="PT Astra Serif" w:hAnsi="PT Astra Serif"/>
          <w:sz w:val="24"/>
          <w:szCs w:val="24"/>
        </w:rPr>
        <w:t xml:space="preserve">                                                                  </w:t>
      </w:r>
    </w:p>
    <w:p w:rsidR="00A95C96" w:rsidRPr="00EC4E0E" w:rsidRDefault="00A95C96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A95C96" w:rsidRDefault="00A95C96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A95308" w:rsidRDefault="00A95308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A710B" w:rsidRPr="00EC4E0E" w:rsidRDefault="00CA710B" w:rsidP="009B2188">
      <w:pPr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</w:p>
    <w:p w:rsidR="00C0717F" w:rsidRPr="00EC4E0E" w:rsidRDefault="00C0717F" w:rsidP="002F120C">
      <w:pPr>
        <w:spacing w:after="60" w:line="300" w:lineRule="atLeast"/>
        <w:outlineLvl w:val="2"/>
        <w:rPr>
          <w:rFonts w:ascii="PT Astra Serif" w:hAnsi="PT Astra Serif"/>
          <w:sz w:val="24"/>
          <w:szCs w:val="24"/>
        </w:rPr>
      </w:pPr>
    </w:p>
    <w:p w:rsidR="005F7066" w:rsidRPr="00EC4E0E" w:rsidRDefault="004047D5" w:rsidP="00A95C96">
      <w:pPr>
        <w:spacing w:after="0" w:line="240" w:lineRule="auto"/>
        <w:jc w:val="right"/>
        <w:outlineLvl w:val="2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lastRenderedPageBreak/>
        <w:t xml:space="preserve">Приложение  </w:t>
      </w:r>
    </w:p>
    <w:p w:rsidR="004047D5" w:rsidRPr="00EC4E0E" w:rsidRDefault="004047D5" w:rsidP="00A95C96">
      <w:pPr>
        <w:spacing w:after="0" w:line="240" w:lineRule="auto"/>
        <w:jc w:val="right"/>
        <w:outlineLvl w:val="2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5F7066" w:rsidRPr="00EC4E0E" w:rsidRDefault="007337B2" w:rsidP="00A95C96">
      <w:pPr>
        <w:spacing w:after="0" w:line="240" w:lineRule="auto"/>
        <w:jc w:val="right"/>
        <w:outlineLvl w:val="2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Arial CYR" w:hAnsi="PT Astra Serif"/>
          <w:bCs/>
          <w:sz w:val="24"/>
          <w:szCs w:val="24"/>
          <w:lang w:eastAsia="ru-RU"/>
        </w:rPr>
        <w:t xml:space="preserve">Парбигского </w:t>
      </w:r>
      <w:r w:rsidR="00AB4931" w:rsidRPr="00A45D1A">
        <w:rPr>
          <w:rFonts w:ascii="PT Astra Serif" w:eastAsia="Times New Roman" w:hAnsi="PT Astra Serif"/>
          <w:bCs/>
          <w:sz w:val="24"/>
          <w:szCs w:val="24"/>
          <w:lang w:eastAsia="ru-RU"/>
        </w:rPr>
        <w:t>сельского поселения</w:t>
      </w:r>
    </w:p>
    <w:p w:rsidR="004047D5" w:rsidRPr="00EC4E0E" w:rsidRDefault="00A3388B" w:rsidP="0097267B">
      <w:pPr>
        <w:spacing w:after="60" w:line="300" w:lineRule="atLeast"/>
        <w:jc w:val="right"/>
        <w:outlineLvl w:val="2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от </w:t>
      </w:r>
      <w:r w:rsidR="007337B2">
        <w:rPr>
          <w:rFonts w:ascii="PT Astra Serif" w:eastAsia="Times New Roman" w:hAnsi="PT Astra Serif"/>
          <w:bCs/>
          <w:sz w:val="24"/>
          <w:szCs w:val="24"/>
          <w:lang w:eastAsia="ru-RU"/>
        </w:rPr>
        <w:t>00.00.</w:t>
      </w:r>
      <w:r w:rsidR="00C0717F"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>2022</w:t>
      </w:r>
      <w:r w:rsidR="00A65B28"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 w:rsidR="004047D5" w:rsidRPr="00EC4E0E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№ </w:t>
      </w:r>
      <w:r w:rsidR="007337B2">
        <w:rPr>
          <w:rFonts w:ascii="PT Astra Serif" w:eastAsia="Times New Roman" w:hAnsi="PT Astra Serif"/>
          <w:bCs/>
          <w:sz w:val="24"/>
          <w:szCs w:val="24"/>
          <w:lang w:eastAsia="ru-RU"/>
        </w:rPr>
        <w:t>00</w:t>
      </w:r>
    </w:p>
    <w:p w:rsidR="004047D5" w:rsidRPr="00EC4E0E" w:rsidRDefault="004047D5" w:rsidP="0097267B">
      <w:pPr>
        <w:spacing w:after="0"/>
        <w:jc w:val="center"/>
        <w:outlineLvl w:val="2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D813FA" w:rsidRPr="00EC4E0E" w:rsidRDefault="00CE0644" w:rsidP="0097267B">
      <w:pPr>
        <w:spacing w:after="0"/>
        <w:jc w:val="center"/>
        <w:outlineLvl w:val="2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ПОРЯДОК</w:t>
      </w:r>
    </w:p>
    <w:p w:rsidR="008A3605" w:rsidRPr="00EC4E0E" w:rsidRDefault="001A4ECA" w:rsidP="0097267B">
      <w:pPr>
        <w:tabs>
          <w:tab w:val="left" w:pos="567"/>
        </w:tabs>
        <w:spacing w:after="0"/>
        <w:jc w:val="center"/>
        <w:outlineLvl w:val="2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b/>
          <w:sz w:val="24"/>
          <w:szCs w:val="24"/>
          <w:lang w:eastAsia="ru-RU"/>
        </w:rPr>
        <w:t>предоставления</w:t>
      </w:r>
      <w:r w:rsidR="005D2B2A" w:rsidRPr="00EC4E0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субсидий</w:t>
      </w:r>
      <w:r w:rsidR="009145DC" w:rsidRPr="00EC4E0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="00346BAF" w:rsidRPr="00EC4E0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компенсацию расходов </w:t>
      </w:r>
      <w:r w:rsidR="006B7C75" w:rsidRPr="00EC4E0E">
        <w:rPr>
          <w:rFonts w:ascii="PT Astra Serif" w:eastAsia="Times New Roman" w:hAnsi="PT Astra Serif"/>
          <w:b/>
          <w:sz w:val="24"/>
          <w:szCs w:val="24"/>
          <w:lang w:eastAsia="ru-RU"/>
        </w:rPr>
        <w:t>теплоснабжающих организаций</w:t>
      </w:r>
      <w:r w:rsidR="00346BAF" w:rsidRPr="00EC4E0E">
        <w:rPr>
          <w:rFonts w:ascii="PT Astra Serif" w:eastAsia="Times New Roman" w:hAnsi="PT Astra Serif"/>
          <w:b/>
          <w:sz w:val="24"/>
          <w:szCs w:val="24"/>
          <w:lang w:eastAsia="ru-RU"/>
        </w:rPr>
        <w:t>, связанных с ростом цен на уголь</w:t>
      </w:r>
      <w:r w:rsidR="00CE0644" w:rsidRPr="00EC4E0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br/>
      </w:r>
      <w:bookmarkStart w:id="0" w:name="sahalin_2112_129"/>
      <w:bookmarkEnd w:id="0"/>
    </w:p>
    <w:p w:rsidR="008D041F" w:rsidRPr="00EC4E0E" w:rsidRDefault="008D041F" w:rsidP="008D041F">
      <w:pPr>
        <w:pStyle w:val="ConsPlusNormal"/>
        <w:ind w:left="948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EC4E0E">
        <w:rPr>
          <w:rFonts w:ascii="PT Astra Serif" w:hAnsi="PT Astra Serif" w:cs="Times New Roman"/>
          <w:sz w:val="24"/>
          <w:szCs w:val="24"/>
        </w:rPr>
        <w:t>Глава 1. ОБЩИЕ ПОЛОЖЕНИЯ</w:t>
      </w:r>
    </w:p>
    <w:p w:rsidR="008D041F" w:rsidRPr="00EC4E0E" w:rsidRDefault="008D041F" w:rsidP="008D041F">
      <w:pPr>
        <w:pStyle w:val="ConsPlusNormal"/>
        <w:ind w:left="948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630E3C" w:rsidRPr="0041665D" w:rsidRDefault="00630E3C" w:rsidP="00086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sz w:val="24"/>
          <w:szCs w:val="24"/>
        </w:rPr>
        <w:t>Настоящий Порядок разработан на основании Конституции Российской Федерации, Бюджетн</w:t>
      </w:r>
      <w:r w:rsidR="000C695C" w:rsidRPr="00EC4E0E">
        <w:rPr>
          <w:rFonts w:ascii="PT Astra Serif" w:hAnsi="PT Astra Serif"/>
          <w:sz w:val="24"/>
          <w:szCs w:val="24"/>
        </w:rPr>
        <w:t>ого</w:t>
      </w:r>
      <w:r w:rsidRPr="00EC4E0E">
        <w:rPr>
          <w:rFonts w:ascii="PT Astra Serif" w:hAnsi="PT Astra Serif"/>
          <w:sz w:val="24"/>
          <w:szCs w:val="24"/>
        </w:rPr>
        <w:t xml:space="preserve"> кодекс</w:t>
      </w:r>
      <w:r w:rsidR="000C695C" w:rsidRPr="00EC4E0E">
        <w:rPr>
          <w:rFonts w:ascii="PT Astra Serif" w:hAnsi="PT Astra Serif"/>
          <w:sz w:val="24"/>
          <w:szCs w:val="24"/>
        </w:rPr>
        <w:t>а</w:t>
      </w:r>
      <w:r w:rsidRPr="00EC4E0E">
        <w:rPr>
          <w:rFonts w:ascii="PT Astra Serif" w:hAnsi="PT Astra Serif"/>
          <w:sz w:val="24"/>
          <w:szCs w:val="24"/>
        </w:rPr>
        <w:t xml:space="preserve">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0717F" w:rsidRPr="00EC4E0E">
        <w:rPr>
          <w:rFonts w:ascii="PT Astra Serif" w:hAnsi="PT Astra Serif"/>
          <w:sz w:val="24"/>
          <w:szCs w:val="24"/>
        </w:rPr>
        <w:t>Постановлени</w:t>
      </w:r>
      <w:r w:rsidR="00D627F7" w:rsidRPr="00EC4E0E">
        <w:rPr>
          <w:rFonts w:ascii="PT Astra Serif" w:hAnsi="PT Astra Serif"/>
          <w:sz w:val="24"/>
          <w:szCs w:val="24"/>
        </w:rPr>
        <w:t>я</w:t>
      </w:r>
      <w:r w:rsidR="00C0717F" w:rsidRPr="00EC4E0E">
        <w:rPr>
          <w:rFonts w:ascii="PT Astra Serif" w:hAnsi="PT Astra Serif"/>
          <w:sz w:val="24"/>
          <w:szCs w:val="24"/>
        </w:rPr>
        <w:t xml:space="preserve"> Правительства РФ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</w:t>
      </w:r>
      <w:r w:rsidR="00C0717F" w:rsidRPr="0041665D">
        <w:rPr>
          <w:rFonts w:ascii="PT Astra Serif" w:hAnsi="PT Astra Serif"/>
          <w:sz w:val="24"/>
          <w:szCs w:val="24"/>
        </w:rPr>
        <w:t xml:space="preserve">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Pr="0041665D">
        <w:rPr>
          <w:rFonts w:ascii="PT Astra Serif" w:hAnsi="PT Astra Serif"/>
          <w:sz w:val="24"/>
          <w:szCs w:val="24"/>
        </w:rPr>
        <w:t xml:space="preserve">в связи с необходимостью организации </w:t>
      </w:r>
      <w:r w:rsidR="006B7C75" w:rsidRPr="0041665D">
        <w:rPr>
          <w:rFonts w:ascii="PT Astra Serif" w:hAnsi="PT Astra Serif"/>
          <w:sz w:val="24"/>
          <w:szCs w:val="24"/>
        </w:rPr>
        <w:t>теплоснабжающими</w:t>
      </w:r>
      <w:r w:rsidRPr="0041665D">
        <w:rPr>
          <w:rFonts w:ascii="PT Astra Serif" w:hAnsi="PT Astra Serif"/>
          <w:sz w:val="24"/>
          <w:szCs w:val="24"/>
        </w:rPr>
        <w:t xml:space="preserve"> организациями надлежащего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E0A83" w:rsidRPr="00A45D1A">
        <w:rPr>
          <w:rFonts w:ascii="PT Astra Serif" w:hAnsi="PT Astra Serif"/>
          <w:sz w:val="24"/>
          <w:szCs w:val="24"/>
        </w:rPr>
        <w:t>сельского поселения</w:t>
      </w:r>
      <w:r w:rsidR="006B7C75" w:rsidRPr="0041665D">
        <w:rPr>
          <w:rFonts w:ascii="PT Astra Serif" w:hAnsi="PT Astra Serif"/>
          <w:sz w:val="24"/>
          <w:szCs w:val="24"/>
        </w:rPr>
        <w:t xml:space="preserve"> </w:t>
      </w:r>
      <w:r w:rsidRPr="0041665D">
        <w:rPr>
          <w:rFonts w:ascii="PT Astra Serif" w:hAnsi="PT Astra Serif"/>
          <w:sz w:val="24"/>
          <w:szCs w:val="24"/>
        </w:rPr>
        <w:t xml:space="preserve">функционирования систем теплоснабжения, водоснабжения на территории муниципального образования </w:t>
      </w:r>
      <w:r w:rsidR="00BE0A83" w:rsidRPr="002F120C">
        <w:rPr>
          <w:rFonts w:ascii="PT Astra Serif" w:hAnsi="PT Astra Serif"/>
          <w:sz w:val="24"/>
          <w:szCs w:val="24"/>
        </w:rPr>
        <w:t>«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>Парбигское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E0A83" w:rsidRPr="002F120C">
        <w:rPr>
          <w:rFonts w:ascii="PT Astra Serif" w:hAnsi="PT Astra Serif"/>
          <w:sz w:val="24"/>
          <w:szCs w:val="24"/>
        </w:rPr>
        <w:t>сельское поселение».</w:t>
      </w:r>
      <w:r w:rsidR="00BE0A83" w:rsidRPr="0041665D">
        <w:rPr>
          <w:rFonts w:ascii="PT Astra Serif" w:hAnsi="PT Astra Serif"/>
          <w:sz w:val="24"/>
          <w:szCs w:val="24"/>
        </w:rPr>
        <w:t xml:space="preserve"> </w:t>
      </w:r>
    </w:p>
    <w:p w:rsidR="00906F42" w:rsidRPr="0041665D" w:rsidRDefault="00906F42" w:rsidP="00086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41665D">
        <w:rPr>
          <w:rFonts w:ascii="PT Astra Serif" w:eastAsia="Times New Roman" w:hAnsi="PT Astra Serif"/>
          <w:sz w:val="24"/>
          <w:szCs w:val="24"/>
          <w:lang w:eastAsia="ru-RU"/>
        </w:rPr>
        <w:t>Настоящий Порядок определяет цели, условия, порядок предоставления</w:t>
      </w:r>
      <w:r w:rsidR="003E7828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1A4ECA" w:rsidRPr="0041665D">
        <w:rPr>
          <w:rFonts w:ascii="PT Astra Serif" w:eastAsia="Times New Roman" w:hAnsi="PT Astra Serif"/>
          <w:sz w:val="24"/>
          <w:szCs w:val="24"/>
          <w:lang w:eastAsia="ru-RU"/>
        </w:rPr>
        <w:t>субсидий</w:t>
      </w:r>
      <w:r w:rsidR="00F93D34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346BAF" w:rsidRPr="0041665D">
        <w:rPr>
          <w:rFonts w:ascii="PT Astra Serif" w:eastAsia="Times New Roman" w:hAnsi="PT Astra Serif"/>
          <w:sz w:val="24"/>
          <w:szCs w:val="24"/>
          <w:lang w:eastAsia="ru-RU"/>
        </w:rPr>
        <w:t>на компенсаци</w:t>
      </w:r>
      <w:r w:rsidR="00BE0A83" w:rsidRPr="0041665D">
        <w:rPr>
          <w:rFonts w:ascii="PT Astra Serif" w:eastAsia="Times New Roman" w:hAnsi="PT Astra Serif"/>
          <w:sz w:val="24"/>
          <w:szCs w:val="24"/>
          <w:lang w:eastAsia="ru-RU"/>
        </w:rPr>
        <w:t>ю расходов организациям жилищно-</w:t>
      </w:r>
      <w:r w:rsidR="00346BAF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коммунального хозяйства, связанных с ростом цен на уголь </w:t>
      </w:r>
      <w:r w:rsidR="0043712E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(далее </w:t>
      </w:r>
      <w:r w:rsidR="00BD27ED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также </w:t>
      </w:r>
      <w:r w:rsidR="00BE0A83" w:rsidRPr="0041665D">
        <w:rPr>
          <w:rFonts w:ascii="PT Astra Serif" w:eastAsia="Times New Roman" w:hAnsi="PT Astra Serif"/>
          <w:sz w:val="24"/>
          <w:szCs w:val="24"/>
          <w:lang w:eastAsia="ru-RU"/>
        </w:rPr>
        <w:t>–</w:t>
      </w:r>
      <w:r w:rsidR="00C0717F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12E" w:rsidRPr="0041665D">
        <w:rPr>
          <w:rFonts w:ascii="PT Astra Serif" w:eastAsia="Times New Roman" w:hAnsi="PT Astra Serif"/>
          <w:sz w:val="24"/>
          <w:szCs w:val="24"/>
          <w:lang w:eastAsia="ru-RU"/>
        </w:rPr>
        <w:t>с</w:t>
      </w:r>
      <w:r w:rsidRPr="0041665D">
        <w:rPr>
          <w:rFonts w:ascii="PT Astra Serif" w:eastAsia="Times New Roman" w:hAnsi="PT Astra Serif"/>
          <w:sz w:val="24"/>
          <w:szCs w:val="24"/>
          <w:lang w:eastAsia="ru-RU"/>
        </w:rPr>
        <w:t>убсидия</w:t>
      </w:r>
      <w:r w:rsidR="001D165C" w:rsidRPr="0041665D">
        <w:rPr>
          <w:rFonts w:ascii="PT Astra Serif" w:eastAsia="Times New Roman" w:hAnsi="PT Astra Serif"/>
          <w:sz w:val="24"/>
          <w:szCs w:val="24"/>
          <w:lang w:eastAsia="ru-RU"/>
        </w:rPr>
        <w:t>, организация</w:t>
      </w:r>
      <w:r w:rsidRPr="0041665D">
        <w:rPr>
          <w:rFonts w:ascii="PT Astra Serif" w:eastAsia="Times New Roman" w:hAnsi="PT Astra Serif"/>
          <w:sz w:val="24"/>
          <w:szCs w:val="24"/>
          <w:lang w:eastAsia="ru-RU"/>
        </w:rPr>
        <w:t>).</w:t>
      </w:r>
      <w:r w:rsidR="00BD27ED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8D041F" w:rsidRPr="002F120C" w:rsidRDefault="008D041F" w:rsidP="000867D9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87638D">
        <w:rPr>
          <w:rFonts w:ascii="PT Astra Serif" w:eastAsia="Times New Roman" w:hAnsi="PT Astra Serif"/>
          <w:sz w:val="24"/>
          <w:szCs w:val="24"/>
          <w:lang w:eastAsia="ru-RU"/>
        </w:rPr>
        <w:t>Ц</w:t>
      </w:r>
      <w:r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елью предоставления субсидий является </w:t>
      </w:r>
      <w:r w:rsidR="005866C3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компенсация расходов </w:t>
      </w:r>
      <w:r w:rsidR="00C530E4" w:rsidRPr="00B32DFF">
        <w:rPr>
          <w:rFonts w:ascii="PT Astra Serif" w:eastAsia="Times New Roman" w:hAnsi="PT Astra Serif"/>
          <w:sz w:val="24"/>
          <w:szCs w:val="24"/>
          <w:lang w:eastAsia="ru-RU"/>
        </w:rPr>
        <w:t>теплоснабжающих организаций</w:t>
      </w:r>
      <w:r w:rsidR="00116A03" w:rsidRPr="00B32DFF">
        <w:rPr>
          <w:rFonts w:ascii="PT Astra Serif" w:eastAsia="Times New Roman" w:hAnsi="PT Astra Serif"/>
          <w:sz w:val="24"/>
          <w:szCs w:val="24"/>
          <w:lang w:eastAsia="ru-RU"/>
        </w:rPr>
        <w:t xml:space="preserve">, оказывающих услуги в сфере теплоснабжения на территории </w:t>
      </w:r>
      <w:r w:rsidR="00B32DFF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образования</w:t>
      </w:r>
      <w:r w:rsidR="00116A03" w:rsidRPr="00B32DF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116A03" w:rsidRPr="002F120C">
        <w:rPr>
          <w:rFonts w:ascii="PT Astra Serif" w:eastAsia="Times New Roman" w:hAnsi="PT Astra Serif"/>
          <w:sz w:val="24"/>
          <w:szCs w:val="24"/>
          <w:lang w:eastAsia="ru-RU"/>
        </w:rPr>
        <w:t>«</w:t>
      </w:r>
      <w:r w:rsidR="00A95308">
        <w:rPr>
          <w:rFonts w:ascii="PT Astra Serif" w:eastAsia="Times New Roman" w:hAnsi="PT Astra Serif"/>
          <w:sz w:val="24"/>
          <w:szCs w:val="24"/>
          <w:lang w:eastAsia="ru-RU"/>
        </w:rPr>
        <w:t>Парбигское</w:t>
      </w:r>
      <w:r w:rsidR="00116A03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сельское поселение»</w:t>
      </w:r>
      <w:r w:rsidR="005866C3" w:rsidRPr="002F120C">
        <w:rPr>
          <w:rFonts w:ascii="PT Astra Serif" w:eastAsia="Times New Roman" w:hAnsi="PT Astra Serif"/>
          <w:sz w:val="24"/>
          <w:szCs w:val="24"/>
          <w:lang w:eastAsia="ru-RU"/>
        </w:rPr>
        <w:t>, связанных</w:t>
      </w:r>
      <w:r w:rsidR="005866C3" w:rsidRPr="00B32DFF">
        <w:rPr>
          <w:rFonts w:ascii="PT Astra Serif" w:eastAsia="Times New Roman" w:hAnsi="PT Astra Serif"/>
          <w:sz w:val="24"/>
          <w:szCs w:val="24"/>
          <w:lang w:eastAsia="ru-RU"/>
        </w:rPr>
        <w:t xml:space="preserve"> с ростом цен на уголь</w:t>
      </w:r>
      <w:r w:rsidRPr="00B32DFF">
        <w:rPr>
          <w:rFonts w:ascii="PT Astra Serif" w:eastAsia="Times New Roman" w:hAnsi="PT Astra Serif"/>
          <w:sz w:val="24"/>
          <w:szCs w:val="24"/>
          <w:lang w:eastAsia="ru-RU"/>
        </w:rPr>
        <w:t>, возникающих в результате деятельности, направленной</w:t>
      </w:r>
      <w:r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 на реализацию положений Федерального закона от 27 июля 2010 года № 190-ФЗ «О теплоснабжении», в части обеспечения условий, необходимых </w:t>
      </w:r>
      <w:r w:rsidR="00116A03">
        <w:rPr>
          <w:rFonts w:ascii="PT Astra Serif" w:eastAsia="Times New Roman" w:hAnsi="PT Astra Serif"/>
          <w:sz w:val="24"/>
          <w:szCs w:val="24"/>
          <w:lang w:eastAsia="ru-RU"/>
        </w:rPr>
        <w:t xml:space="preserve">для организации теплоснабжения </w:t>
      </w:r>
      <w:r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на территории муниципального образования </w:t>
      </w:r>
      <w:r w:rsidR="00BE0A83" w:rsidRPr="002F120C">
        <w:rPr>
          <w:rFonts w:ascii="PT Astra Serif" w:hAnsi="PT Astra Serif"/>
          <w:sz w:val="24"/>
          <w:szCs w:val="24"/>
        </w:rPr>
        <w:t>«</w:t>
      </w:r>
      <w:r w:rsidR="00A95308">
        <w:rPr>
          <w:rFonts w:ascii="PT Astra Serif" w:eastAsia="Times New Roman" w:hAnsi="PT Astra Serif"/>
          <w:sz w:val="24"/>
          <w:szCs w:val="24"/>
          <w:lang w:eastAsia="ru-RU"/>
        </w:rPr>
        <w:t>Парбигское</w:t>
      </w:r>
      <w:r w:rsidR="00A95308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E0A83" w:rsidRPr="002F120C">
        <w:rPr>
          <w:rFonts w:ascii="PT Astra Serif" w:hAnsi="PT Astra Serif"/>
          <w:sz w:val="24"/>
          <w:szCs w:val="24"/>
        </w:rPr>
        <w:t>сельское поселение».</w:t>
      </w:r>
    </w:p>
    <w:p w:rsidR="007A2BDF" w:rsidRPr="00EC4E0E" w:rsidRDefault="0043712E" w:rsidP="000867D9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sz w:val="24"/>
          <w:szCs w:val="24"/>
        </w:rPr>
        <w:t>Предоставляемая с</w:t>
      </w:r>
      <w:r w:rsidR="007A2BDF" w:rsidRPr="00EC4E0E">
        <w:rPr>
          <w:rFonts w:ascii="PT Astra Serif" w:hAnsi="PT Astra Serif"/>
          <w:sz w:val="24"/>
          <w:szCs w:val="24"/>
        </w:rPr>
        <w:t xml:space="preserve">убсидия имеет целевое назначение и не может быть использована в иных целях, не предусмотренных положениями настоящего Порядка. </w:t>
      </w:r>
    </w:p>
    <w:p w:rsidR="00116A03" w:rsidRDefault="007A7AD7" w:rsidP="00116A03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sz w:val="24"/>
          <w:szCs w:val="24"/>
        </w:rPr>
        <w:t xml:space="preserve">Субсидия предоставляется в пределах средств, выделенных из </w:t>
      </w:r>
      <w:r w:rsidR="00260B0E" w:rsidRPr="00EC4E0E">
        <w:rPr>
          <w:rFonts w:ascii="PT Astra Serif" w:hAnsi="PT Astra Serif"/>
          <w:sz w:val="24"/>
          <w:szCs w:val="24"/>
        </w:rPr>
        <w:t>резервного фонда финансирования непредвиденных расходов Администрации Томской области для предоставления межбюджетных трансфертов муниципальным образованиям Томской области на компенсацию расходов по организации теплоснабжения теплоснабжающими организациями, использующими в качестве основного топлива уголь</w:t>
      </w:r>
      <w:r w:rsidR="00EC4E0E" w:rsidRPr="00EC4E0E">
        <w:rPr>
          <w:rFonts w:ascii="PT Astra Serif" w:hAnsi="PT Astra Serif"/>
          <w:sz w:val="24"/>
          <w:szCs w:val="24"/>
        </w:rPr>
        <w:t>.</w:t>
      </w:r>
    </w:p>
    <w:p w:rsidR="00116A03" w:rsidRDefault="00116A03" w:rsidP="00116A03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 w:rsidR="00C0360D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Главным распорядителем средств </w:t>
      </w:r>
      <w:r w:rsidR="0041665D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местного </w:t>
      </w:r>
      <w:r w:rsidR="00C0360D"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бюджета </w:t>
      </w:r>
      <w:r w:rsidR="00A95308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A95308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E0A83" w:rsidRPr="002F120C">
        <w:rPr>
          <w:rFonts w:ascii="PT Astra Serif" w:hAnsi="PT Astra Serif"/>
          <w:sz w:val="24"/>
          <w:szCs w:val="24"/>
        </w:rPr>
        <w:t>сельского поселения</w:t>
      </w:r>
      <w:r w:rsidRPr="002F120C">
        <w:rPr>
          <w:rFonts w:ascii="PT Astra Serif" w:hAnsi="PT Astra Serif"/>
          <w:sz w:val="24"/>
          <w:szCs w:val="24"/>
        </w:rPr>
        <w:t>,</w:t>
      </w:r>
      <w:r w:rsidR="00BE0A83" w:rsidRPr="002F120C">
        <w:rPr>
          <w:rFonts w:ascii="PT Astra Serif" w:hAnsi="PT Astra Serif"/>
          <w:sz w:val="24"/>
          <w:szCs w:val="24"/>
        </w:rPr>
        <w:t xml:space="preserve"> </w:t>
      </w:r>
      <w:r w:rsidR="00BD27ED" w:rsidRPr="002F120C">
        <w:rPr>
          <w:rFonts w:ascii="PT Astra Serif" w:eastAsia="Times New Roman" w:hAnsi="PT Astra Serif"/>
          <w:sz w:val="24"/>
          <w:szCs w:val="24"/>
          <w:lang w:eastAsia="ru-RU"/>
        </w:rPr>
        <w:t>предоставляющим</w:t>
      </w:r>
      <w:r w:rsidR="00C0360D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12E" w:rsidRPr="002F120C">
        <w:rPr>
          <w:rFonts w:ascii="PT Astra Serif" w:eastAsia="Times New Roman" w:hAnsi="PT Astra Serif"/>
          <w:sz w:val="24"/>
          <w:szCs w:val="24"/>
          <w:lang w:eastAsia="ru-RU"/>
        </w:rPr>
        <w:t>с</w:t>
      </w:r>
      <w:r w:rsidR="00742F39" w:rsidRPr="002F120C">
        <w:rPr>
          <w:rFonts w:ascii="PT Astra Serif" w:eastAsia="Times New Roman" w:hAnsi="PT Astra Serif"/>
          <w:sz w:val="24"/>
          <w:szCs w:val="24"/>
          <w:lang w:eastAsia="ru-RU"/>
        </w:rPr>
        <w:t>убсидии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,</w:t>
      </w:r>
      <w:r w:rsidR="0068438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является </w:t>
      </w:r>
      <w:r w:rsidR="00C0360D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Администрации </w:t>
      </w:r>
      <w:r w:rsidR="00A95308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A95308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E0A83" w:rsidRPr="002F120C">
        <w:rPr>
          <w:rFonts w:ascii="PT Astra Serif" w:hAnsi="PT Astra Serif"/>
          <w:sz w:val="24"/>
          <w:szCs w:val="24"/>
        </w:rPr>
        <w:t xml:space="preserve">сельского поселения </w:t>
      </w:r>
      <w:r w:rsidR="00287866" w:rsidRPr="002F120C">
        <w:rPr>
          <w:rFonts w:ascii="PT Astra Serif" w:eastAsia="Times New Roman" w:hAnsi="PT Astra Serif"/>
          <w:sz w:val="24"/>
          <w:szCs w:val="24"/>
          <w:lang w:eastAsia="ru-RU"/>
        </w:rPr>
        <w:t>(далее –</w:t>
      </w:r>
      <w:r w:rsidR="00BE0A83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D27ED" w:rsidRPr="002F120C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="00287866" w:rsidRPr="002F120C">
        <w:rPr>
          <w:rFonts w:ascii="PT Astra Serif" w:eastAsia="Times New Roman" w:hAnsi="PT Astra Serif"/>
          <w:sz w:val="24"/>
          <w:szCs w:val="24"/>
          <w:lang w:eastAsia="ru-RU"/>
        </w:rPr>
        <w:t>)</w:t>
      </w:r>
      <w:r w:rsidR="00C0360D" w:rsidRPr="002F120C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310C6A" w:rsidRDefault="00310C6A" w:rsidP="00FC05E8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3. </w:t>
      </w:r>
      <w:r w:rsidR="00F261FE">
        <w:rPr>
          <w:rFonts w:ascii="PT Astra Serif" w:eastAsia="Times New Roman" w:hAnsi="PT Astra Serif"/>
          <w:sz w:val="24"/>
          <w:szCs w:val="24"/>
          <w:lang w:eastAsia="ru-RU"/>
        </w:rPr>
        <w:t>На получении субсидии имеют право организации:</w:t>
      </w:r>
    </w:p>
    <w:p w:rsidR="00B3516B" w:rsidRDefault="00310C6A" w:rsidP="00FC05E8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B3516B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3516B" w:rsidRPr="00F75136">
        <w:rPr>
          <w:rFonts w:ascii="PT Astra Serif" w:eastAsia="Times New Roman" w:hAnsi="PT Astra Serif"/>
          <w:sz w:val="24"/>
          <w:szCs w:val="24"/>
          <w:lang w:eastAsia="ru-RU"/>
        </w:rPr>
        <w:t>зарегистрирован</w:t>
      </w:r>
      <w:r w:rsidR="00B3516B">
        <w:rPr>
          <w:rFonts w:ascii="PT Astra Serif" w:eastAsia="Times New Roman" w:hAnsi="PT Astra Serif"/>
          <w:sz w:val="24"/>
          <w:szCs w:val="24"/>
          <w:lang w:eastAsia="ru-RU"/>
        </w:rPr>
        <w:t>ные</w:t>
      </w:r>
      <w:r w:rsidR="00C0360D" w:rsidRPr="00F75136">
        <w:rPr>
          <w:rFonts w:ascii="PT Astra Serif" w:eastAsia="Times New Roman" w:hAnsi="PT Astra Serif"/>
          <w:sz w:val="24"/>
          <w:szCs w:val="24"/>
          <w:lang w:eastAsia="ru-RU"/>
        </w:rPr>
        <w:t xml:space="preserve"> в Томской области</w:t>
      </w:r>
      <w:r w:rsidR="00B3516B">
        <w:rPr>
          <w:rFonts w:ascii="PT Astra Serif" w:eastAsia="Times New Roman" w:hAnsi="PT Astra Serif"/>
          <w:sz w:val="24"/>
          <w:szCs w:val="24"/>
          <w:lang w:eastAsia="ru-RU"/>
        </w:rPr>
        <w:t xml:space="preserve"> и осуществляющие деятельность на территории </w:t>
      </w:r>
      <w:r w:rsidR="00B32DFF">
        <w:rPr>
          <w:rFonts w:ascii="PT Astra Serif" w:eastAsia="Times New Roman" w:hAnsi="PT Astra Serif"/>
          <w:sz w:val="24"/>
          <w:szCs w:val="24"/>
          <w:lang w:eastAsia="ru-RU"/>
        </w:rPr>
        <w:t xml:space="preserve">муниципального </w:t>
      </w:r>
      <w:r w:rsidR="00B32DFF" w:rsidRPr="002F120C">
        <w:rPr>
          <w:rFonts w:ascii="PT Astra Serif" w:eastAsia="Times New Roman" w:hAnsi="PT Astra Serif"/>
          <w:sz w:val="24"/>
          <w:szCs w:val="24"/>
          <w:lang w:eastAsia="ru-RU"/>
        </w:rPr>
        <w:t>образования</w:t>
      </w:r>
      <w:r w:rsidR="00B3516B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«</w:t>
      </w:r>
      <w:r w:rsidR="00A95308">
        <w:rPr>
          <w:rFonts w:ascii="PT Astra Serif" w:eastAsia="Times New Roman" w:hAnsi="PT Astra Serif"/>
          <w:sz w:val="24"/>
          <w:szCs w:val="24"/>
          <w:lang w:eastAsia="ru-RU"/>
        </w:rPr>
        <w:t>Парбигское</w:t>
      </w:r>
      <w:r w:rsidR="00A95308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3516B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сельское поселение»</w:t>
      </w:r>
      <w:r w:rsidR="00F261FE" w:rsidRPr="002F120C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F261FE" w:rsidRDefault="00F261FE" w:rsidP="00FC05E8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780325" w:rsidRPr="00EC4E0E">
        <w:rPr>
          <w:rFonts w:ascii="PT Astra Serif" w:eastAsia="Times New Roman" w:hAnsi="PT Astra Serif"/>
          <w:sz w:val="24"/>
          <w:szCs w:val="24"/>
          <w:lang w:eastAsia="ru-RU"/>
        </w:rPr>
        <w:t>оказывающие</w:t>
      </w:r>
      <w:r w:rsidR="00780325">
        <w:rPr>
          <w:rFonts w:ascii="PT Astra Serif" w:eastAsia="Times New Roman" w:hAnsi="PT Astra Serif"/>
          <w:sz w:val="24"/>
          <w:szCs w:val="24"/>
          <w:lang w:eastAsia="ru-RU"/>
        </w:rPr>
        <w:t xml:space="preserve"> услуги в сфере теплоснабжения и </w:t>
      </w:r>
      <w:r w:rsidR="009B2188" w:rsidRPr="00EC4E0E">
        <w:rPr>
          <w:rFonts w:ascii="PT Astra Serif" w:eastAsia="Times New Roman" w:hAnsi="PT Astra Serif"/>
          <w:sz w:val="24"/>
          <w:szCs w:val="24"/>
          <w:lang w:eastAsia="ru-RU"/>
        </w:rPr>
        <w:t>исполь</w:t>
      </w:r>
      <w:r w:rsidR="00C530E4" w:rsidRPr="00EC4E0E">
        <w:rPr>
          <w:rFonts w:ascii="PT Astra Serif" w:eastAsia="Times New Roman" w:hAnsi="PT Astra Serif"/>
          <w:sz w:val="24"/>
          <w:szCs w:val="24"/>
          <w:lang w:eastAsia="ru-RU"/>
        </w:rPr>
        <w:t>зующие в качестве топлива уголь</w:t>
      </w:r>
      <w:r>
        <w:rPr>
          <w:rFonts w:ascii="PT Astra Serif" w:eastAsia="Times New Roman" w:hAnsi="PT Astra Serif"/>
          <w:sz w:val="24"/>
          <w:szCs w:val="24"/>
          <w:lang w:eastAsia="ru-RU"/>
        </w:rPr>
        <w:t>;</w:t>
      </w:r>
      <w:r w:rsidR="00FB39F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F261FE" w:rsidRDefault="00F261FE" w:rsidP="00FC05E8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- </w:t>
      </w:r>
      <w:r w:rsidR="00C530E4" w:rsidRPr="00F75136">
        <w:rPr>
          <w:rFonts w:ascii="PT Astra Serif" w:eastAsia="Times New Roman" w:hAnsi="PT Astra Serif"/>
          <w:sz w:val="24"/>
          <w:szCs w:val="24"/>
          <w:lang w:eastAsia="ru-RU"/>
        </w:rPr>
        <w:t>учтенные</w:t>
      </w:r>
      <w:r w:rsidR="00B93C48" w:rsidRPr="00F75136">
        <w:rPr>
          <w:rFonts w:ascii="PT Astra Serif" w:eastAsia="Times New Roman" w:hAnsi="PT Astra Serif"/>
          <w:sz w:val="24"/>
          <w:szCs w:val="24"/>
          <w:lang w:eastAsia="ru-RU"/>
        </w:rPr>
        <w:t xml:space="preserve"> в реестре регулируемых организаций Томской </w:t>
      </w:r>
      <w:r w:rsidR="0041665D" w:rsidRPr="00F75136">
        <w:rPr>
          <w:rFonts w:ascii="PT Astra Serif" w:eastAsia="Times New Roman" w:hAnsi="PT Astra Serif"/>
          <w:sz w:val="24"/>
          <w:szCs w:val="24"/>
          <w:lang w:eastAsia="ru-RU"/>
        </w:rPr>
        <w:t>области в сфере теплоснабжения</w:t>
      </w:r>
      <w:r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C77047" w:rsidRDefault="00F261FE" w:rsidP="00FC05E8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C530E4" w:rsidRPr="00EC4E0E">
        <w:rPr>
          <w:rFonts w:ascii="PT Astra Serif" w:hAnsi="PT Astra Serif" w:cs="Arial"/>
          <w:sz w:val="24"/>
          <w:szCs w:val="24"/>
          <w:lang w:eastAsia="ru-RU"/>
        </w:rPr>
        <w:t>соответствующие на дату подачи заявки на участие в отборе или заявления на получение субсидии требованиям, установленным настоящим Порядком.</w:t>
      </w:r>
    </w:p>
    <w:p w:rsidR="00C77047" w:rsidRDefault="00C77047" w:rsidP="00C7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 w:cs="Arial"/>
          <w:sz w:val="24"/>
          <w:szCs w:val="24"/>
          <w:lang w:eastAsia="ru-RU"/>
        </w:rPr>
        <w:t xml:space="preserve">4. </w:t>
      </w:r>
      <w:r w:rsidR="00C530E4" w:rsidRPr="00EC4E0E">
        <w:rPr>
          <w:rFonts w:ascii="PT Astra Serif" w:eastAsia="Times New Roman" w:hAnsi="PT Astra Serif"/>
          <w:sz w:val="24"/>
          <w:szCs w:val="24"/>
          <w:lang w:eastAsia="ru-RU"/>
        </w:rPr>
        <w:t>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и критериям отбора, очередности поступления заявок на участие в отборе.</w:t>
      </w:r>
    </w:p>
    <w:p w:rsidR="00C530E4" w:rsidRPr="00EC4E0E" w:rsidRDefault="00C77047" w:rsidP="00C7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FD6D1E">
        <w:rPr>
          <w:rFonts w:ascii="PT Astra Serif" w:eastAsia="Times New Roman" w:hAnsi="PT Astra Serif"/>
          <w:sz w:val="24"/>
          <w:szCs w:val="24"/>
          <w:lang w:eastAsia="ru-RU"/>
        </w:rPr>
        <w:t xml:space="preserve">5. 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Сведения</w:t>
      </w:r>
      <w:r w:rsidR="00B3516B" w:rsidRPr="00FD6D1E">
        <w:rPr>
          <w:rFonts w:ascii="PT Astra Serif" w:eastAsia="Times New Roman" w:hAnsi="PT Astra Serif"/>
          <w:sz w:val="24"/>
          <w:szCs w:val="24"/>
          <w:lang w:eastAsia="ru-RU"/>
        </w:rPr>
        <w:t xml:space="preserve"> о с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убсидии размещаю</w:t>
      </w:r>
      <w:r w:rsidR="00FD6D1E" w:rsidRPr="00FD6D1E">
        <w:rPr>
          <w:rFonts w:ascii="PT Astra Serif" w:eastAsia="Times New Roman" w:hAnsi="PT Astra Serif"/>
          <w:sz w:val="24"/>
          <w:szCs w:val="24"/>
          <w:lang w:eastAsia="ru-RU"/>
        </w:rPr>
        <w:t>тся на Е</w:t>
      </w:r>
      <w:r w:rsidR="00C530E4" w:rsidRPr="00FD6D1E">
        <w:rPr>
          <w:rFonts w:ascii="PT Astra Serif" w:eastAsia="Times New Roman" w:hAnsi="PT Astra Serif"/>
          <w:sz w:val="24"/>
          <w:szCs w:val="24"/>
          <w:lang w:eastAsia="ru-RU"/>
        </w:rPr>
        <w:t xml:space="preserve">дином портале бюджетной системы Российской Федерации в </w:t>
      </w:r>
      <w:r w:rsidR="00C530E4" w:rsidRPr="00D43016">
        <w:rPr>
          <w:rFonts w:ascii="PT Astra Serif" w:eastAsia="Times New Roman" w:hAnsi="PT Astra Serif"/>
          <w:sz w:val="24"/>
          <w:szCs w:val="24"/>
          <w:lang w:eastAsia="ru-RU"/>
        </w:rPr>
        <w:t>информаци</w:t>
      </w:r>
      <w:r w:rsidR="00EE01C9" w:rsidRPr="00D43016">
        <w:rPr>
          <w:rFonts w:ascii="PT Astra Serif" w:eastAsia="Times New Roman" w:hAnsi="PT Astra Serif"/>
          <w:sz w:val="24"/>
          <w:szCs w:val="24"/>
          <w:lang w:eastAsia="ru-RU"/>
        </w:rPr>
        <w:t>онно-телекоммуникационной сети «</w:t>
      </w:r>
      <w:r w:rsidR="00C530E4" w:rsidRPr="00D43016">
        <w:rPr>
          <w:rFonts w:ascii="PT Astra Serif" w:eastAsia="Times New Roman" w:hAnsi="PT Astra Serif"/>
          <w:sz w:val="24"/>
          <w:szCs w:val="24"/>
          <w:lang w:eastAsia="ru-RU"/>
        </w:rPr>
        <w:t>Интернет</w:t>
      </w:r>
      <w:r w:rsidR="00EE01C9" w:rsidRPr="00D43016">
        <w:rPr>
          <w:rFonts w:ascii="PT Astra Serif" w:eastAsia="Times New Roman" w:hAnsi="PT Astra Serif"/>
          <w:sz w:val="24"/>
          <w:szCs w:val="24"/>
          <w:lang w:eastAsia="ru-RU"/>
        </w:rPr>
        <w:t>»</w:t>
      </w:r>
      <w:r w:rsidR="00C530E4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5D20AC" w:rsidRPr="00EC4E0E" w:rsidRDefault="005D20AC" w:rsidP="005D20AC">
      <w:pPr>
        <w:pStyle w:val="a8"/>
        <w:widowControl w:val="0"/>
        <w:tabs>
          <w:tab w:val="left" w:pos="851"/>
        </w:tabs>
        <w:autoSpaceDE w:val="0"/>
        <w:autoSpaceDN w:val="0"/>
        <w:spacing w:after="0"/>
        <w:ind w:firstLine="567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0249A" w:rsidRPr="00EC4E0E" w:rsidRDefault="005D20AC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/>
        <w:ind w:left="0"/>
        <w:contextualSpacing w:val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Глава </w:t>
      </w:r>
      <w:r w:rsidR="00111E97">
        <w:rPr>
          <w:rFonts w:ascii="PT Astra Serif" w:eastAsia="Times New Roman" w:hAnsi="PT Astra Serif"/>
          <w:sz w:val="24"/>
          <w:szCs w:val="24"/>
          <w:lang w:eastAsia="ru-RU"/>
        </w:rPr>
        <w:t>2.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ПОРЯДОК ПРОВЕДЕНИЯ ОТБОРА ПОЛУЧАТЕЛЕЙ СУБСИДИИ ДЛЯ </w:t>
      </w:r>
      <w:r w:rsidR="00E571C4" w:rsidRPr="00EC4E0E">
        <w:rPr>
          <w:rFonts w:ascii="PT Astra Serif" w:eastAsia="Times New Roman" w:hAnsi="PT Astra Serif"/>
          <w:sz w:val="24"/>
          <w:szCs w:val="24"/>
          <w:lang w:eastAsia="ru-RU"/>
        </w:rPr>
        <w:t>ПРЕДОСТАВЛЕНИЯ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СУБСИДИИ</w:t>
      </w:r>
    </w:p>
    <w:p w:rsidR="00956617" w:rsidRPr="00EC4E0E" w:rsidRDefault="00956617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/>
        <w:ind w:firstLine="567"/>
        <w:contextualSpacing w:val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530E4" w:rsidRPr="00742B86" w:rsidRDefault="00C77047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6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>.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56617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Субсидия предоставляется по результатам проведения отбора путем </w:t>
      </w:r>
      <w:r w:rsidR="00956617" w:rsidRPr="00742B86">
        <w:rPr>
          <w:rFonts w:ascii="PT Astra Serif" w:eastAsia="Times New Roman" w:hAnsi="PT Astra Serif"/>
          <w:sz w:val="24"/>
          <w:szCs w:val="24"/>
          <w:lang w:eastAsia="ru-RU"/>
        </w:rPr>
        <w:t>провод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имого ГРБС запроса предложений </w:t>
      </w:r>
      <w:r w:rsidR="00D43016" w:rsidRPr="00EC4E0E">
        <w:rPr>
          <w:rFonts w:ascii="PT Astra Serif" w:eastAsia="Times New Roman" w:hAnsi="PT Astra Serif"/>
          <w:sz w:val="24"/>
          <w:szCs w:val="24"/>
          <w:lang w:eastAsia="ru-RU"/>
        </w:rPr>
        <w:t>на основании заявок, направленных участниками отбор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а.</w:t>
      </w:r>
    </w:p>
    <w:p w:rsidR="00195535" w:rsidRPr="00742B86" w:rsidRDefault="00C77047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5F27DB">
        <w:rPr>
          <w:rFonts w:ascii="PT Astra Serif" w:eastAsia="Times New Roman" w:hAnsi="PT Astra Serif"/>
          <w:sz w:val="24"/>
          <w:szCs w:val="24"/>
          <w:lang w:eastAsia="ru-RU"/>
        </w:rPr>
        <w:t>7</w:t>
      </w:r>
      <w:r w:rsidR="006B7C75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="0000249A" w:rsidRPr="005F27DB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="00195535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42B86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в срок не менее чем за один календарный день до </w:t>
      </w:r>
      <w:r w:rsidR="00195535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даты начала приема заявок, указанной в объявлении о проведении отбора, публикует на официальном сайте </w:t>
      </w:r>
      <w:r w:rsidR="0070772E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Администрации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0772E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="00195535" w:rsidRPr="005F27DB">
        <w:rPr>
          <w:rFonts w:ascii="PT Astra Serif" w:hAnsi="PT Astra Serif"/>
          <w:sz w:val="24"/>
          <w:szCs w:val="24"/>
        </w:rPr>
        <w:t xml:space="preserve"> </w:t>
      </w:r>
      <w:r w:rsidR="00195535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в </w:t>
      </w:r>
      <w:r w:rsidR="00742B86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информационно-телекоммуникационной </w:t>
      </w:r>
      <w:r w:rsidR="00195535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сети «Интернет» объявление о </w:t>
      </w:r>
      <w:r w:rsidR="005F27DB">
        <w:rPr>
          <w:rFonts w:ascii="PT Astra Serif" w:eastAsia="Times New Roman" w:hAnsi="PT Astra Serif"/>
          <w:sz w:val="24"/>
          <w:szCs w:val="24"/>
          <w:lang w:eastAsia="ru-RU"/>
        </w:rPr>
        <w:t>проведении</w:t>
      </w:r>
      <w:r w:rsidR="00195535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 отбора с указанием:</w:t>
      </w:r>
    </w:p>
    <w:p w:rsidR="0000249A" w:rsidRPr="00EC4E0E" w:rsidRDefault="0000249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а) сроков проведения отбора</w:t>
      </w:r>
      <w:r w:rsidR="00C67A03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00249A" w:rsidRPr="00EC4E0E" w:rsidRDefault="00EC4646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б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>) 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00249A" w:rsidRPr="00EC4E0E" w:rsidRDefault="00EC4646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в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) наименования, места нахождения, почтового адреса, адреса электронной почты </w:t>
      </w:r>
      <w:r w:rsidR="00B832EA" w:rsidRPr="00EC4E0E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как получателя бюджетных средств;</w:t>
      </w:r>
    </w:p>
    <w:p w:rsidR="0000249A" w:rsidRPr="00EC4E0E" w:rsidRDefault="00EC4646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i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г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) результата предоставления субсидии, </w:t>
      </w:r>
      <w:r w:rsidR="0000249A" w:rsidRPr="00EC4E0E">
        <w:rPr>
          <w:rFonts w:ascii="PT Astra Serif" w:eastAsia="Times New Roman" w:hAnsi="PT Astra Serif"/>
          <w:i/>
          <w:sz w:val="24"/>
          <w:szCs w:val="24"/>
          <w:lang w:eastAsia="ru-RU"/>
        </w:rPr>
        <w:t>установленн</w:t>
      </w:r>
      <w:r w:rsidR="00956617" w:rsidRPr="00EC4E0E">
        <w:rPr>
          <w:rFonts w:ascii="PT Astra Serif" w:eastAsia="Times New Roman" w:hAnsi="PT Astra Serif"/>
          <w:i/>
          <w:sz w:val="24"/>
          <w:szCs w:val="24"/>
          <w:lang w:eastAsia="ru-RU"/>
        </w:rPr>
        <w:t>ого</w:t>
      </w:r>
      <w:r w:rsidR="0000249A" w:rsidRPr="00EC4E0E">
        <w:rPr>
          <w:rFonts w:ascii="PT Astra Serif" w:eastAsia="Times New Roman" w:hAnsi="PT Astra Serif"/>
          <w:i/>
          <w:sz w:val="24"/>
          <w:szCs w:val="24"/>
          <w:lang w:eastAsia="ru-RU"/>
        </w:rPr>
        <w:t xml:space="preserve"> пунктом </w:t>
      </w:r>
      <w:r w:rsidR="0079659E" w:rsidRPr="00EC4E0E">
        <w:rPr>
          <w:rFonts w:ascii="PT Astra Serif" w:eastAsia="Times New Roman" w:hAnsi="PT Astra Serif"/>
          <w:i/>
          <w:sz w:val="24"/>
          <w:szCs w:val="24"/>
          <w:lang w:eastAsia="ru-RU"/>
        </w:rPr>
        <w:t>2</w:t>
      </w:r>
      <w:r w:rsidR="007D2218">
        <w:rPr>
          <w:rFonts w:ascii="PT Astra Serif" w:eastAsia="Times New Roman" w:hAnsi="PT Astra Serif"/>
          <w:i/>
          <w:sz w:val="24"/>
          <w:szCs w:val="24"/>
          <w:lang w:eastAsia="ru-RU"/>
        </w:rPr>
        <w:t>3</w:t>
      </w:r>
      <w:r w:rsidR="0000249A" w:rsidRPr="00EC4E0E">
        <w:rPr>
          <w:rFonts w:ascii="PT Astra Serif" w:eastAsia="Times New Roman" w:hAnsi="PT Astra Serif"/>
          <w:i/>
          <w:sz w:val="24"/>
          <w:szCs w:val="24"/>
          <w:lang w:eastAsia="ru-RU"/>
        </w:rPr>
        <w:t xml:space="preserve"> настоящего Порядка;</w:t>
      </w:r>
    </w:p>
    <w:p w:rsidR="0000249A" w:rsidRPr="00EC4E0E" w:rsidRDefault="00EC4646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д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) требований к участникам отбора в соответствии </w:t>
      </w:r>
      <w:r w:rsidR="000D538B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с пунктом </w:t>
      </w:r>
      <w:r w:rsidR="00C77047">
        <w:rPr>
          <w:rFonts w:ascii="PT Astra Serif" w:eastAsia="Times New Roman" w:hAnsi="PT Astra Serif"/>
          <w:sz w:val="24"/>
          <w:szCs w:val="24"/>
          <w:lang w:eastAsia="ru-RU"/>
        </w:rPr>
        <w:t>8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 и перечня документов, представляемых участниками для подтверждения их соответствия указанным требованиям;</w:t>
      </w:r>
    </w:p>
    <w:p w:rsidR="0000249A" w:rsidRPr="00EC4E0E" w:rsidRDefault="00B832E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е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) порядка подачи участниками отбора заявок и документов, а также требований, предъявляемых к форме и содержанию заявок и документов, в соответствии с 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пунктом 9 </w:t>
      </w:r>
      <w:r w:rsidR="000D538B" w:rsidRPr="00EC4E0E">
        <w:rPr>
          <w:rFonts w:ascii="PT Astra Serif" w:eastAsia="Times New Roman" w:hAnsi="PT Astra Serif"/>
          <w:sz w:val="24"/>
          <w:szCs w:val="24"/>
          <w:lang w:eastAsia="ru-RU"/>
        </w:rPr>
        <w:t>настоящ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его</w:t>
      </w:r>
      <w:r w:rsidR="000D538B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Порядк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00249A" w:rsidRPr="00EC4E0E" w:rsidRDefault="00B832E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ж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) порядка отзыва заявок участников отбора, порядка возврата заявок участников отбора, определяющего в том числе основания для </w:t>
      </w:r>
      <w:r w:rsidR="000D538B" w:rsidRPr="00EC4E0E">
        <w:rPr>
          <w:rFonts w:ascii="PT Astra Serif" w:eastAsia="Times New Roman" w:hAnsi="PT Astra Serif"/>
          <w:sz w:val="24"/>
          <w:szCs w:val="24"/>
          <w:lang w:eastAsia="ru-RU"/>
        </w:rPr>
        <w:t>отклонения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заявок участников отбора, в соответствии с </w:t>
      </w:r>
      <w:r w:rsidR="000D538B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пунктами 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11, </w:t>
      </w:r>
      <w:r w:rsidR="005F27DB">
        <w:rPr>
          <w:rFonts w:ascii="PT Astra Serif" w:eastAsia="Times New Roman" w:hAnsi="PT Astra Serif"/>
          <w:sz w:val="24"/>
          <w:szCs w:val="24"/>
          <w:lang w:eastAsia="ru-RU"/>
        </w:rPr>
        <w:t>13</w:t>
      </w:r>
      <w:r w:rsidR="000D538B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>настоящего Порядка, порядка внесения изменений в заявки на участие в отборе;</w:t>
      </w:r>
    </w:p>
    <w:p w:rsidR="0000249A" w:rsidRPr="00EC4E0E" w:rsidRDefault="00B832E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з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) правил рассмотрения и оценки заявок участников отбора в соответствии с </w:t>
      </w:r>
      <w:r w:rsidR="000D538B" w:rsidRPr="00EC4E0E">
        <w:rPr>
          <w:rFonts w:ascii="PT Astra Serif" w:eastAsia="Times New Roman" w:hAnsi="PT Astra Serif"/>
          <w:sz w:val="24"/>
          <w:szCs w:val="24"/>
          <w:lang w:eastAsia="ru-RU"/>
        </w:rPr>
        <w:t>пунктами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0D538B" w:rsidRPr="00223F16">
        <w:rPr>
          <w:rFonts w:ascii="PT Astra Serif" w:eastAsia="Times New Roman" w:hAnsi="PT Astra Serif"/>
          <w:sz w:val="24"/>
          <w:szCs w:val="24"/>
          <w:lang w:eastAsia="ru-RU"/>
        </w:rPr>
        <w:t>12</w:t>
      </w:r>
      <w:r w:rsidR="005F27DB">
        <w:rPr>
          <w:rFonts w:ascii="PT Astra Serif" w:eastAsia="Times New Roman" w:hAnsi="PT Astra Serif"/>
          <w:sz w:val="24"/>
          <w:szCs w:val="24"/>
          <w:lang w:eastAsia="ru-RU"/>
        </w:rPr>
        <w:t>-13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Порядка;</w:t>
      </w:r>
    </w:p>
    <w:p w:rsidR="0000249A" w:rsidRPr="00EC4E0E" w:rsidRDefault="00B832E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и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>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0249A" w:rsidRPr="00EC4E0E" w:rsidRDefault="00B832E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к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) срока, в течение которого получатели субсидий должны подписать соглашение между </w:t>
      </w:r>
      <w:r w:rsidR="004E1364" w:rsidRPr="00EC4E0E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и участником отбора о предоставлении субсидий в соответствии с пунктом </w:t>
      </w:r>
      <w:r w:rsidR="000D538B" w:rsidRPr="00EC4E0E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5F27DB">
        <w:rPr>
          <w:rFonts w:ascii="PT Astra Serif" w:eastAsia="Times New Roman" w:hAnsi="PT Astra Serif"/>
          <w:sz w:val="24"/>
          <w:szCs w:val="24"/>
          <w:lang w:eastAsia="ru-RU"/>
        </w:rPr>
        <w:t>4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Порядка;</w:t>
      </w:r>
    </w:p>
    <w:p w:rsidR="0000249A" w:rsidRPr="00EC4E0E" w:rsidRDefault="00B832E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л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>) условий признания победителя отбора уклонившимся от заключения соглашения о предоставлении субсидий;</w:t>
      </w:r>
    </w:p>
    <w:p w:rsidR="0000249A" w:rsidRPr="00EC4E0E" w:rsidRDefault="00B832E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м</w:t>
      </w:r>
      <w:r w:rsidR="0000249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) даты размещения результатов отбора на </w:t>
      </w:r>
      <w:r w:rsidR="00062615" w:rsidRPr="002F120C">
        <w:rPr>
          <w:rFonts w:ascii="PT Astra Serif" w:eastAsia="Times New Roman" w:hAnsi="PT Astra Serif"/>
          <w:sz w:val="24"/>
          <w:szCs w:val="24"/>
          <w:lang w:eastAsia="ru-RU"/>
        </w:rPr>
        <w:t>официальном</w:t>
      </w:r>
      <w:r w:rsidR="0000249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>сайте</w:t>
      </w:r>
      <w:r w:rsidR="00062615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0772E" w:rsidRPr="002F120C">
        <w:rPr>
          <w:rFonts w:ascii="PT Astra Serif" w:eastAsia="Times New Roman" w:hAnsi="PT Astra Serif"/>
          <w:sz w:val="24"/>
          <w:szCs w:val="24"/>
          <w:lang w:eastAsia="ru-RU"/>
        </w:rPr>
        <w:t>Администрации</w:t>
      </w:r>
      <w:r w:rsidR="00742B86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Парбигского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</w:t>
      </w:r>
      <w:r w:rsidR="0070772E" w:rsidRPr="002F120C">
        <w:rPr>
          <w:rFonts w:ascii="PT Astra Serif" w:eastAsia="Times New Roman" w:hAnsi="PT Astra Serif"/>
          <w:sz w:val="24"/>
          <w:szCs w:val="24"/>
          <w:lang w:eastAsia="ru-RU"/>
        </w:rPr>
        <w:t>го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поселени</w:t>
      </w:r>
      <w:r w:rsidR="0070772E" w:rsidRPr="002F120C">
        <w:rPr>
          <w:rFonts w:ascii="PT Astra Serif" w:eastAsia="Times New Roman" w:hAnsi="PT Astra Serif"/>
          <w:sz w:val="24"/>
          <w:szCs w:val="24"/>
          <w:lang w:eastAsia="ru-RU"/>
        </w:rPr>
        <w:t>я</w:t>
      </w:r>
      <w:r w:rsidR="0000249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в </w:t>
      </w:r>
      <w:r w:rsidR="00742B86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информационно-телекоммуникационной </w:t>
      </w:r>
      <w:r w:rsidR="0000249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сети </w:t>
      </w:r>
      <w:r w:rsidR="004E1364" w:rsidRPr="002F120C">
        <w:rPr>
          <w:rFonts w:ascii="PT Astra Serif" w:eastAsia="Times New Roman" w:hAnsi="PT Astra Serif"/>
          <w:sz w:val="24"/>
          <w:szCs w:val="24"/>
          <w:lang w:eastAsia="ru-RU"/>
        </w:rPr>
        <w:t>«</w:t>
      </w:r>
      <w:r w:rsidR="0000249A" w:rsidRPr="002F120C">
        <w:rPr>
          <w:rFonts w:ascii="PT Astra Serif" w:eastAsia="Times New Roman" w:hAnsi="PT Astra Serif"/>
          <w:sz w:val="24"/>
          <w:szCs w:val="24"/>
          <w:lang w:eastAsia="ru-RU"/>
        </w:rPr>
        <w:t>Интернет</w:t>
      </w:r>
      <w:r w:rsidR="004E1364" w:rsidRPr="002F120C">
        <w:rPr>
          <w:rFonts w:ascii="PT Astra Serif" w:eastAsia="Times New Roman" w:hAnsi="PT Astra Serif"/>
          <w:sz w:val="24"/>
          <w:szCs w:val="24"/>
          <w:lang w:eastAsia="ru-RU"/>
        </w:rPr>
        <w:t>»</w:t>
      </w:r>
      <w:r w:rsidR="0000249A" w:rsidRPr="002F120C">
        <w:rPr>
          <w:rFonts w:ascii="PT Astra Serif" w:eastAsia="Times New Roman" w:hAnsi="PT Astra Serif"/>
          <w:sz w:val="24"/>
          <w:szCs w:val="24"/>
          <w:lang w:eastAsia="ru-RU"/>
        </w:rPr>
        <w:t>, которая не может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быть позднее 14-го календарного дня, следующего за днем определения победителя отбора.</w:t>
      </w:r>
    </w:p>
    <w:p w:rsidR="00556048" w:rsidRPr="00EC4E0E" w:rsidRDefault="00C77047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8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="00556048" w:rsidRPr="00EC4E0E">
        <w:rPr>
          <w:rFonts w:ascii="PT Astra Serif" w:eastAsia="Times New Roman" w:hAnsi="PT Astra Serif"/>
          <w:sz w:val="24"/>
          <w:szCs w:val="24"/>
          <w:lang w:eastAsia="ru-RU"/>
        </w:rPr>
        <w:t>Участник отбора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556048" w:rsidRPr="00EC4E0E" w:rsidRDefault="00556048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у </w:t>
      </w:r>
      <w:r w:rsidRPr="00B32DFF">
        <w:rPr>
          <w:rFonts w:ascii="PT Astra Serif" w:eastAsia="Times New Roman" w:hAnsi="PT Astra Serif"/>
          <w:sz w:val="24"/>
          <w:szCs w:val="24"/>
          <w:lang w:eastAsia="ru-RU"/>
        </w:rPr>
        <w:t xml:space="preserve">участника отбора должна отсутствовать просроченная задолженность по возврату в </w:t>
      </w:r>
      <w:r w:rsidR="00742B86" w:rsidRPr="00B32DFF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местный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бюджет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сельского поселения,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субсидий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бязательствам перед </w:t>
      </w:r>
      <w:r w:rsidR="00742B86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местным бюджетом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поселения;</w:t>
      </w:r>
    </w:p>
    <w:p w:rsidR="00556048" w:rsidRPr="00EC4E0E" w:rsidRDefault="00556048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556048" w:rsidRPr="00EC4E0E" w:rsidRDefault="00556048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556048" w:rsidRPr="00EC4E0E" w:rsidRDefault="00556048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56048" w:rsidRDefault="00556048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- участники отбора не должны получать средства из </w:t>
      </w:r>
      <w:r w:rsidR="00742B86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местного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бюджета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 xml:space="preserve">Парбигского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сельского поселения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на основании иных нормативных правовых актов Российской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Федерации (нормативных правовых актов субъекта Российской Федерации, муниципальных правовых актов) на цели, у</w:t>
      </w:r>
      <w:r w:rsidR="00D70DC1">
        <w:rPr>
          <w:rFonts w:ascii="PT Astra Serif" w:eastAsia="Times New Roman" w:hAnsi="PT Astra Serif"/>
          <w:sz w:val="24"/>
          <w:szCs w:val="24"/>
          <w:lang w:eastAsia="ru-RU"/>
        </w:rPr>
        <w:t>становленные настоящим Порядком.</w:t>
      </w:r>
    </w:p>
    <w:p w:rsidR="00537638" w:rsidRDefault="00537638" w:rsidP="00D70D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9</w:t>
      </w:r>
      <w:r w:rsidR="00BC14D3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. Для получения субсидии </w:t>
      </w:r>
      <w:r w:rsidR="00D26A53">
        <w:rPr>
          <w:rFonts w:ascii="PT Astra Serif" w:eastAsia="Times New Roman" w:hAnsi="PT Astra Serif"/>
          <w:sz w:val="24"/>
          <w:szCs w:val="24"/>
          <w:lang w:eastAsia="ru-RU"/>
        </w:rPr>
        <w:t>участники отбора</w:t>
      </w:r>
      <w:r w:rsidR="00BC14D3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предоставля</w:t>
      </w:r>
      <w:r w:rsidR="00D26A53">
        <w:rPr>
          <w:rFonts w:ascii="PT Astra Serif" w:eastAsia="Times New Roman" w:hAnsi="PT Astra Serif"/>
          <w:sz w:val="24"/>
          <w:szCs w:val="24"/>
          <w:lang w:eastAsia="ru-RU"/>
        </w:rPr>
        <w:t>ю</w:t>
      </w:r>
      <w:r w:rsidR="00BC14D3" w:rsidRPr="00EC4E0E">
        <w:rPr>
          <w:rFonts w:ascii="PT Astra Serif" w:eastAsia="Times New Roman" w:hAnsi="PT Astra Serif"/>
          <w:sz w:val="24"/>
          <w:szCs w:val="24"/>
          <w:lang w:eastAsia="ru-RU"/>
        </w:rPr>
        <w:t>т в ГРБС в срок, установленный ГРБС в объявлении о проведении отбора, заявку на участие в отбор</w:t>
      </w:r>
      <w:r w:rsidR="00CA710B">
        <w:rPr>
          <w:rFonts w:ascii="PT Astra Serif" w:eastAsia="Times New Roman" w:hAnsi="PT Astra Serif"/>
          <w:sz w:val="24"/>
          <w:szCs w:val="24"/>
          <w:lang w:eastAsia="ru-RU"/>
        </w:rPr>
        <w:t>е по форме согласно приложению №</w:t>
      </w:r>
      <w:r w:rsidR="00BC14D3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1 к настоящему Порядку с приложением документов, </w:t>
      </w:r>
      <w:r w:rsidR="00D26A53">
        <w:rPr>
          <w:rFonts w:ascii="PT Astra Serif" w:eastAsia="Times New Roman" w:hAnsi="PT Astra Serif"/>
          <w:sz w:val="24"/>
          <w:szCs w:val="24"/>
          <w:lang w:eastAsia="ru-RU"/>
        </w:rPr>
        <w:t>указанны</w:t>
      </w:r>
      <w:r w:rsidR="00D70DC1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r w:rsidR="00D26A53">
        <w:rPr>
          <w:rFonts w:ascii="PT Astra Serif" w:eastAsia="Times New Roman" w:hAnsi="PT Astra Serif"/>
          <w:sz w:val="24"/>
          <w:szCs w:val="24"/>
          <w:lang w:eastAsia="ru-RU"/>
        </w:rPr>
        <w:t xml:space="preserve"> в пункте </w:t>
      </w:r>
      <w:r w:rsidR="00D70DC1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5</w:t>
      </w:r>
      <w:r w:rsidR="00D70DC1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Порядка.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42B86" w:rsidRPr="00F22323" w:rsidRDefault="00537638" w:rsidP="00D70D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заявке на участие в отборе должно содержаться </w:t>
      </w:r>
      <w:r w:rsidRPr="00D70DC1">
        <w:rPr>
          <w:rFonts w:ascii="PT Astra Serif" w:eastAsia="Times New Roman" w:hAnsi="PT Astra Serif"/>
          <w:sz w:val="24"/>
          <w:szCs w:val="24"/>
          <w:lang w:eastAsia="ru-RU"/>
        </w:rPr>
        <w:t>согласие на публикацию (размещение) в информационно-телекоммуникационно</w:t>
      </w:r>
      <w:r>
        <w:rPr>
          <w:rFonts w:ascii="PT Astra Serif" w:eastAsia="Times New Roman" w:hAnsi="PT Astra Serif"/>
          <w:sz w:val="24"/>
          <w:szCs w:val="24"/>
          <w:lang w:eastAsia="ru-RU"/>
        </w:rPr>
        <w:t>й сети «</w:t>
      </w:r>
      <w:r w:rsidRPr="00D70DC1">
        <w:rPr>
          <w:rFonts w:ascii="PT Astra Serif" w:eastAsia="Times New Roman" w:hAnsi="PT Astra Serif"/>
          <w:sz w:val="24"/>
          <w:szCs w:val="24"/>
          <w:lang w:eastAsia="ru-RU"/>
        </w:rPr>
        <w:t>Интернет</w:t>
      </w:r>
      <w:r>
        <w:rPr>
          <w:rFonts w:ascii="PT Astra Serif" w:eastAsia="Times New Roman" w:hAnsi="PT Astra Serif"/>
          <w:sz w:val="24"/>
          <w:szCs w:val="24"/>
          <w:lang w:eastAsia="ru-RU"/>
        </w:rPr>
        <w:t>»</w:t>
      </w:r>
      <w:r w:rsidRPr="00D70DC1">
        <w:rPr>
          <w:rFonts w:ascii="PT Astra Serif" w:eastAsia="Times New Roman" w:hAnsi="PT Astra Serif"/>
          <w:sz w:val="24"/>
          <w:szCs w:val="24"/>
          <w:lang w:eastAsia="ru-RU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физического лица), а также </w:t>
      </w:r>
      <w:r w:rsidR="00D43016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согласия организации на осуществление ГРБС и </w:t>
      </w:r>
      <w:r w:rsidR="00D43016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органами муниципального финансового контроля 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Бакчарского</w:t>
      </w:r>
      <w:r w:rsidR="00D43016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района, орг</w:t>
      </w:r>
      <w:r w:rsidR="00D43016" w:rsidRPr="00EC4E0E">
        <w:rPr>
          <w:rFonts w:ascii="PT Astra Serif" w:eastAsia="Times New Roman" w:hAnsi="PT Astra Serif"/>
          <w:sz w:val="24"/>
          <w:szCs w:val="24"/>
          <w:lang w:eastAsia="ru-RU"/>
        </w:rPr>
        <w:t>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D26A53" w:rsidRPr="00F22323" w:rsidRDefault="00D26A53" w:rsidP="00742B8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>Заявка и приложенные к ней документы, предусмотренные настоящим пунктом, подаваемые на бумажном носителе, должны быть:</w:t>
      </w:r>
    </w:p>
    <w:p w:rsidR="00D26A53" w:rsidRPr="00F22323" w:rsidRDefault="00D26A53" w:rsidP="00742B8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>- прошиты, листы должны быть пронумерованы, скреплены печатью участника отбора;</w:t>
      </w:r>
    </w:p>
    <w:p w:rsidR="00F22323" w:rsidRDefault="00D26A53" w:rsidP="00742B8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- заверены подписью лица, имеющего право действовать без доверенности от имени участника отбора в соответствии с его учредительными документами, либо иного уполномоченного лица. </w:t>
      </w:r>
    </w:p>
    <w:p w:rsidR="00D26A53" w:rsidRPr="00F22323" w:rsidRDefault="00F22323" w:rsidP="00742B8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>Также заявка может быть отправлена по почте заказанным письмом.</w:t>
      </w:r>
    </w:p>
    <w:p w:rsidR="00223F16" w:rsidRDefault="00D26A53" w:rsidP="00742B86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Получатель субсидий несет ответственность за недостоверность предоставленных на основании настоящего Порядка документов и сведений в соответствии с действующим законодательством.</w:t>
      </w:r>
      <w:r w:rsidR="00223F16" w:rsidRPr="00223F16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D26A53" w:rsidRDefault="00537638" w:rsidP="00742B86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13F2A">
        <w:rPr>
          <w:rFonts w:ascii="PT Astra Serif" w:eastAsia="Times New Roman" w:hAnsi="PT Astra Serif"/>
          <w:sz w:val="24"/>
          <w:szCs w:val="24"/>
          <w:lang w:eastAsia="ru-RU"/>
        </w:rPr>
        <w:t xml:space="preserve">10. </w:t>
      </w:r>
      <w:r w:rsidR="00223F16" w:rsidRPr="00313F2A">
        <w:rPr>
          <w:rFonts w:ascii="PT Astra Serif" w:eastAsia="Times New Roman" w:hAnsi="PT Astra Serif"/>
          <w:sz w:val="24"/>
          <w:szCs w:val="24"/>
          <w:lang w:eastAsia="ru-RU"/>
        </w:rPr>
        <w:t>Участник отбора может подать одну заявку на участие в отборе.</w:t>
      </w:r>
    </w:p>
    <w:p w:rsidR="00FB39F9" w:rsidRPr="00EC4E0E" w:rsidRDefault="00C77047" w:rsidP="00FB39F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537638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FB39F9" w:rsidRPr="00EC4E0E">
        <w:rPr>
          <w:rFonts w:ascii="PT Astra Serif" w:eastAsia="Times New Roman" w:hAnsi="PT Astra Serif"/>
          <w:sz w:val="24"/>
          <w:szCs w:val="24"/>
          <w:lang w:eastAsia="ru-RU"/>
        </w:rPr>
        <w:t>. ГРБС в день подачи заявки на участие в отборе регистрирует ее в журнале регистрации. При поступлении заявки на участие в отборе по почте она регистрируется в день поступления с указанием даты и времени поступления почтового отправления в ГРБС.</w:t>
      </w:r>
    </w:p>
    <w:p w:rsidR="00FB39F9" w:rsidRPr="00EC4E0E" w:rsidRDefault="00FB39F9" w:rsidP="00FB39F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Участник отбора вправе в течение срока проведения отбора внести изменения в поданную заявку, направив уточненную заявку в ГРБС. Датой поступления документов будет являться дата регистрации уточненной заявки в специальном журнале (далее </w:t>
      </w:r>
      <w:r>
        <w:rPr>
          <w:rFonts w:ascii="PT Astra Serif" w:eastAsia="Times New Roman" w:hAnsi="PT Astra Serif"/>
          <w:sz w:val="24"/>
          <w:szCs w:val="24"/>
          <w:lang w:eastAsia="ru-RU"/>
        </w:rPr>
        <w:t>–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журнал регистрации).</w:t>
      </w:r>
    </w:p>
    <w:p w:rsidR="00FB39F9" w:rsidRPr="00EC4E0E" w:rsidRDefault="00FB39F9" w:rsidP="00FB39F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Участник отбора в период срока подачи заявок вправе обратиться в ГРБС с письменным заявлением о разъяснении условий объявления о проведении отбора. ГРБС направляет письменные разъяснения такому участнику отбора в течение 7 рабочих дней со дня регистрации заявления о разъяснении условий объявления о проведении отбора.</w:t>
      </w:r>
    </w:p>
    <w:p w:rsidR="0000249A" w:rsidRPr="00EC4E0E" w:rsidRDefault="0000249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Участник отбора вправе в любое время 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в течение срока проведения отбор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отозвать поданную заявку, направив соответствующее предложение в 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00249A" w:rsidRPr="007D2218" w:rsidRDefault="0000249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Основанием для возврата заявки является поступление в течение срока проведения отбора от участника отбора в </w:t>
      </w:r>
      <w:r w:rsidR="00062615" w:rsidRPr="00EC4E0E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обращения об отзыве заявки. Отозванные участником отбора заявки возвращаются </w:t>
      </w:r>
      <w:r w:rsidR="00062615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ГРБС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в течение 5 рабочих дней со дня поступления </w:t>
      </w:r>
      <w:r w:rsidRP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соответствующего обращения в </w:t>
      </w:r>
      <w:r w:rsidR="00062615" w:rsidRPr="007D2218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Pr="007D2218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68692B" w:rsidRDefault="006B7C75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D2218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4863BE" w:rsidRPr="007D2218"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="0068692B" w:rsidRP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="000F4E9E" w:rsidRPr="007D2218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="0068692B" w:rsidRP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C77047" w:rsidRPr="007D2218">
        <w:rPr>
          <w:rFonts w:ascii="PT Astra Serif" w:eastAsia="Times New Roman" w:hAnsi="PT Astra Serif"/>
          <w:sz w:val="24"/>
          <w:szCs w:val="24"/>
          <w:lang w:eastAsia="ru-RU"/>
        </w:rPr>
        <w:t>в течение</w:t>
      </w:r>
      <w:r w:rsidR="00B9363C" w:rsidRP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 1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4</w:t>
      </w:r>
      <w:r w:rsidR="00B9363C" w:rsidRP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 рабочих дней </w:t>
      </w:r>
      <w:r w:rsidR="00C77047" w:rsidRP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со дня окончания приема заявок и документов рассматривает заявки и документы на их соответствие пункту 3 и </w:t>
      </w:r>
      <w:r w:rsidR="007D5BA1" w:rsidRP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пункту 8 настоящего Порядка и </w:t>
      </w:r>
      <w:r w:rsidR="0068692B" w:rsidRPr="007D2218">
        <w:rPr>
          <w:rFonts w:ascii="PT Astra Serif" w:eastAsia="Times New Roman" w:hAnsi="PT Astra Serif"/>
          <w:sz w:val="24"/>
          <w:szCs w:val="24"/>
          <w:lang w:eastAsia="ru-RU"/>
        </w:rPr>
        <w:t>принимает одно</w:t>
      </w:r>
      <w:r w:rsidR="0068692B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из следующих решений:</w:t>
      </w:r>
    </w:p>
    <w:p w:rsidR="0068692B" w:rsidRPr="0022622E" w:rsidRDefault="0068692B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color w:val="FF33CC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решение о предос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тавлении участнику отбора </w:t>
      </w:r>
      <w:r w:rsidR="006B7C75" w:rsidRPr="0022622E">
        <w:rPr>
          <w:rFonts w:ascii="PT Astra Serif" w:eastAsia="Times New Roman" w:hAnsi="PT Astra Serif"/>
          <w:sz w:val="24"/>
          <w:szCs w:val="24"/>
          <w:lang w:eastAsia="ru-RU"/>
        </w:rPr>
        <w:t>субсид</w:t>
      </w:r>
      <w:r w:rsidRPr="0022622E">
        <w:rPr>
          <w:rFonts w:ascii="PT Astra Serif" w:eastAsia="Times New Roman" w:hAnsi="PT Astra Serif"/>
          <w:sz w:val="24"/>
          <w:szCs w:val="24"/>
          <w:lang w:eastAsia="ru-RU"/>
        </w:rPr>
        <w:t>ии</w:t>
      </w:r>
      <w:r w:rsidR="00B9363C">
        <w:rPr>
          <w:rFonts w:ascii="PT Astra Serif" w:eastAsia="Times New Roman" w:hAnsi="PT Astra Serif"/>
          <w:sz w:val="24"/>
          <w:szCs w:val="24"/>
          <w:lang w:eastAsia="ru-RU"/>
        </w:rPr>
        <w:t xml:space="preserve"> (в форме постановления)</w:t>
      </w:r>
      <w:r w:rsidR="0022622E" w:rsidRPr="0022622E">
        <w:rPr>
          <w:rFonts w:ascii="PT Astra Serif" w:eastAsia="Times New Roman" w:hAnsi="PT Astra Serif"/>
          <w:sz w:val="24"/>
          <w:szCs w:val="24"/>
          <w:lang w:eastAsia="ru-RU"/>
        </w:rPr>
        <w:t xml:space="preserve"> или об отказе в ее предоставлении</w:t>
      </w:r>
      <w:r w:rsidR="007D5BA1">
        <w:rPr>
          <w:rFonts w:ascii="PT Astra Serif" w:eastAsia="Times New Roman" w:hAnsi="PT Astra Serif"/>
          <w:sz w:val="24"/>
          <w:szCs w:val="24"/>
          <w:lang w:eastAsia="ru-RU"/>
        </w:rPr>
        <w:t>, в случае наличия оснований для отказа, установленных пунктом</w:t>
      </w:r>
      <w:r w:rsidR="00B9363C">
        <w:rPr>
          <w:rFonts w:ascii="PT Astra Serif" w:eastAsia="Times New Roman" w:hAnsi="PT Astra Serif"/>
          <w:sz w:val="24"/>
          <w:szCs w:val="24"/>
          <w:lang w:eastAsia="ru-RU"/>
        </w:rPr>
        <w:t xml:space="preserve"> 1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6</w:t>
      </w:r>
      <w:r w:rsidR="00B9363C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</w:t>
      </w:r>
      <w:r w:rsidR="0022622E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68692B" w:rsidRDefault="0068692B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решение об отклоне</w:t>
      </w:r>
      <w:r w:rsidR="00FB39F9">
        <w:rPr>
          <w:rFonts w:ascii="PT Astra Serif" w:eastAsia="Times New Roman" w:hAnsi="PT Astra Serif"/>
          <w:sz w:val="24"/>
          <w:szCs w:val="24"/>
          <w:lang w:eastAsia="ru-RU"/>
        </w:rPr>
        <w:t>нии заявки на участие в отборе</w:t>
      </w:r>
      <w:r w:rsidR="007D5BA1">
        <w:rPr>
          <w:rFonts w:ascii="PT Astra Serif" w:eastAsia="Times New Roman" w:hAnsi="PT Astra Serif"/>
          <w:sz w:val="24"/>
          <w:szCs w:val="24"/>
          <w:lang w:eastAsia="ru-RU"/>
        </w:rPr>
        <w:t>, в случае наличия оснований для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 отказа, установленных пунктом 13</w:t>
      </w:r>
      <w:r w:rsidR="007D5BA1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</w:t>
      </w:r>
      <w:r w:rsidR="00FB39F9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7D5BA1" w:rsidRPr="00EC4E0E" w:rsidRDefault="00D43016" w:rsidP="007D5BA1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Участник отбора</w:t>
      </w:r>
      <w:r w:rsidR="007D5BA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должен быть проинформирован о принятом решении в течение 5 рабочих дней со дня его принятия.</w:t>
      </w:r>
    </w:p>
    <w:p w:rsidR="007D5BA1" w:rsidRPr="00EC4E0E" w:rsidRDefault="007D5BA1" w:rsidP="007D5BA1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В случае отказа в предоставлении субсидий ГРБС направляет 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участнику отбора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68692B" w:rsidRPr="00EC4E0E" w:rsidRDefault="006B7C75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5F27DB">
        <w:rPr>
          <w:rFonts w:ascii="PT Astra Serif" w:eastAsia="Times New Roman" w:hAnsi="PT Astra Serif"/>
          <w:sz w:val="24"/>
          <w:szCs w:val="24"/>
          <w:lang w:eastAsia="ru-RU"/>
        </w:rPr>
        <w:t>3</w:t>
      </w:r>
      <w:r w:rsidR="0068692B" w:rsidRPr="00EC4E0E">
        <w:rPr>
          <w:rFonts w:ascii="PT Astra Serif" w:eastAsia="Times New Roman" w:hAnsi="PT Astra Serif"/>
          <w:sz w:val="24"/>
          <w:szCs w:val="24"/>
          <w:lang w:eastAsia="ru-RU"/>
        </w:rPr>
        <w:t>. Основаниями для отклонения заявки на участие в отборе являются:</w:t>
      </w:r>
    </w:p>
    <w:p w:rsidR="0068692B" w:rsidRPr="00EC4E0E" w:rsidRDefault="0068692B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несоответствие участника отбора требованиям, установленным пунктом </w:t>
      </w:r>
      <w:r w:rsidR="007D5BA1">
        <w:rPr>
          <w:rFonts w:ascii="PT Astra Serif" w:eastAsia="Times New Roman" w:hAnsi="PT Astra Serif"/>
          <w:sz w:val="24"/>
          <w:szCs w:val="24"/>
          <w:lang w:eastAsia="ru-RU"/>
        </w:rPr>
        <w:t>8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68692B" w:rsidRPr="00EC4E0E" w:rsidRDefault="0068692B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несоответствие представленных участником отбора заявки и документов требованиям, установленным в объявлении о проведении отбора;</w:t>
      </w:r>
    </w:p>
    <w:p w:rsidR="0068692B" w:rsidRPr="00EC4E0E" w:rsidRDefault="0068692B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8692B" w:rsidRPr="00EC4E0E" w:rsidRDefault="0068692B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подача участником отбора заявки после даты и (или) времени, определенных для подачи заявок.</w:t>
      </w:r>
    </w:p>
    <w:p w:rsidR="0068692B" w:rsidRPr="00EC4E0E" w:rsidRDefault="0068692B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несоответствие заявления целям предоставления субсидий, предусмотренным пунктом 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Порядка;</w:t>
      </w:r>
    </w:p>
    <w:p w:rsidR="0068692B" w:rsidRPr="00EC4E0E" w:rsidRDefault="0068692B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Pr="0041665D">
        <w:rPr>
          <w:rFonts w:ascii="PT Astra Serif" w:eastAsia="Times New Roman" w:hAnsi="PT Astra Serif"/>
          <w:sz w:val="24"/>
          <w:szCs w:val="24"/>
          <w:lang w:eastAsia="ru-RU"/>
        </w:rPr>
        <w:t xml:space="preserve">отсутствие организации в реестре регулируемых организаций Томской области в </w:t>
      </w:r>
      <w:r w:rsidR="0041665D" w:rsidRPr="0041665D">
        <w:rPr>
          <w:rFonts w:ascii="PT Astra Serif" w:eastAsia="Times New Roman" w:hAnsi="PT Astra Serif"/>
          <w:sz w:val="24"/>
          <w:szCs w:val="24"/>
          <w:lang w:eastAsia="ru-RU"/>
        </w:rPr>
        <w:t>сфере теплоснабжения.</w:t>
      </w:r>
    </w:p>
    <w:p w:rsidR="0000249A" w:rsidRPr="00EC4E0E" w:rsidRDefault="006B7C75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1</w:t>
      </w:r>
      <w:r w:rsidR="005F27DB">
        <w:rPr>
          <w:rFonts w:ascii="PT Astra Serif" w:eastAsia="Times New Roman" w:hAnsi="PT Astra Serif"/>
          <w:sz w:val="24"/>
          <w:szCs w:val="24"/>
          <w:lang w:eastAsia="ru-RU"/>
        </w:rPr>
        <w:t>4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>В течение 1</w:t>
      </w:r>
      <w:r w:rsidR="00797FAB">
        <w:rPr>
          <w:rFonts w:ascii="PT Astra Serif" w:eastAsia="Times New Roman" w:hAnsi="PT Astra Serif"/>
          <w:sz w:val="24"/>
          <w:szCs w:val="24"/>
          <w:lang w:eastAsia="ru-RU"/>
        </w:rPr>
        <w:t>0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дней со дня принятия решения по результатам рассмотрения </w:t>
      </w:r>
      <w:r w:rsidR="0000249A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заявки на участие в отборе </w:t>
      </w:r>
      <w:r w:rsidR="00062615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ГРБС </w:t>
      </w:r>
      <w:r w:rsidR="0000249A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размещает </w:t>
      </w:r>
      <w:r w:rsidR="00062615" w:rsidRPr="005F27DB">
        <w:rPr>
          <w:rFonts w:ascii="PT Astra Serif" w:eastAsia="Times New Roman" w:hAnsi="PT Astra Serif"/>
          <w:sz w:val="24"/>
          <w:szCs w:val="24"/>
          <w:lang w:eastAsia="ru-RU"/>
        </w:rPr>
        <w:t>на официальном</w:t>
      </w:r>
      <w:r w:rsidR="0000249A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5F27DB">
        <w:rPr>
          <w:rFonts w:ascii="PT Astra Serif" w:eastAsia="Times New Roman" w:hAnsi="PT Astra Serif"/>
          <w:sz w:val="24"/>
          <w:szCs w:val="24"/>
          <w:lang w:eastAsia="ru-RU"/>
        </w:rPr>
        <w:t>сайте</w:t>
      </w:r>
      <w:r w:rsidR="0000249A" w:rsidRPr="005F27DB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Администрации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сельского поселения </w:t>
      </w:r>
      <w:r w:rsidR="00062615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в сети «Интернет» </w:t>
      </w:r>
      <w:r w:rsidR="0000249A" w:rsidRPr="002F120C">
        <w:rPr>
          <w:rFonts w:ascii="PT Astra Serif" w:eastAsia="Times New Roman" w:hAnsi="PT Astra Serif"/>
          <w:sz w:val="24"/>
          <w:szCs w:val="24"/>
          <w:lang w:eastAsia="ru-RU"/>
        </w:rPr>
        <w:t>информацию о результатах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рассмотрения заявок, включающую</w:t>
      </w:r>
      <w:r w:rsidR="000C5228">
        <w:rPr>
          <w:rFonts w:ascii="PT Astra Serif" w:eastAsia="Times New Roman" w:hAnsi="PT Astra Serif"/>
          <w:sz w:val="24"/>
          <w:szCs w:val="24"/>
          <w:lang w:eastAsia="ru-RU"/>
        </w:rPr>
        <w:t xml:space="preserve"> следующие сведения</w:t>
      </w:r>
      <w:r w:rsidR="0000249A" w:rsidRPr="00EC4E0E">
        <w:rPr>
          <w:rFonts w:ascii="PT Astra Serif" w:eastAsia="Times New Roman" w:hAnsi="PT Astra Serif"/>
          <w:sz w:val="24"/>
          <w:szCs w:val="24"/>
          <w:lang w:eastAsia="ru-RU"/>
        </w:rPr>
        <w:t>:</w:t>
      </w:r>
    </w:p>
    <w:p w:rsidR="0000249A" w:rsidRDefault="0000249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0C5228">
        <w:rPr>
          <w:rFonts w:ascii="PT Astra Serif" w:eastAsia="Times New Roman" w:hAnsi="PT Astra Serif"/>
          <w:sz w:val="24"/>
          <w:szCs w:val="24"/>
          <w:lang w:eastAsia="ru-RU"/>
        </w:rPr>
        <w:t>дата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, врем</w:t>
      </w:r>
      <w:r w:rsidR="000C5228">
        <w:rPr>
          <w:rFonts w:ascii="PT Astra Serif" w:eastAsia="Times New Roman" w:hAnsi="PT Astra Serif"/>
          <w:sz w:val="24"/>
          <w:szCs w:val="24"/>
          <w:lang w:eastAsia="ru-RU"/>
        </w:rPr>
        <w:t>я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и мест</w:t>
      </w:r>
      <w:r w:rsidR="000C5228">
        <w:rPr>
          <w:rFonts w:ascii="PT Astra Serif" w:eastAsia="Times New Roman" w:hAnsi="PT Astra Serif"/>
          <w:sz w:val="24"/>
          <w:szCs w:val="24"/>
          <w:lang w:eastAsia="ru-RU"/>
        </w:rPr>
        <w:t>о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проведения рассмотрения </w:t>
      </w:r>
      <w:r w:rsidR="00B32DFF">
        <w:rPr>
          <w:rFonts w:ascii="PT Astra Serif" w:eastAsia="Times New Roman" w:hAnsi="PT Astra Serif"/>
          <w:sz w:val="24"/>
          <w:szCs w:val="24"/>
          <w:lang w:eastAsia="ru-RU"/>
        </w:rPr>
        <w:t>предложений (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заявок</w:t>
      </w:r>
      <w:r w:rsidR="00B32DFF">
        <w:rPr>
          <w:rFonts w:ascii="PT Astra Serif" w:eastAsia="Times New Roman" w:hAnsi="PT Astra Serif"/>
          <w:sz w:val="24"/>
          <w:szCs w:val="24"/>
          <w:lang w:eastAsia="ru-RU"/>
        </w:rPr>
        <w:t>)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00249A" w:rsidRPr="00EC4E0E" w:rsidRDefault="0000249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информаци</w:t>
      </w:r>
      <w:r w:rsidR="000C5228">
        <w:rPr>
          <w:rFonts w:ascii="PT Astra Serif" w:eastAsia="Times New Roman" w:hAnsi="PT Astra Serif"/>
          <w:sz w:val="24"/>
          <w:szCs w:val="24"/>
          <w:lang w:eastAsia="ru-RU"/>
        </w:rPr>
        <w:t>я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об участниках отбора, заявки на участие в отборе которых были рассмотрены;</w:t>
      </w:r>
    </w:p>
    <w:p w:rsidR="0000249A" w:rsidRPr="00EC4E0E" w:rsidRDefault="0000249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информацию об участниках отбора, заявки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0249A" w:rsidRPr="00EC4E0E" w:rsidRDefault="0000249A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наименования участников отбора - получателей субсидии, с которыми заключаются соглашения о предоставлении субсидии, и размере предоставляемой субсидии каждому участнику отбора.</w:t>
      </w:r>
    </w:p>
    <w:p w:rsidR="008D041F" w:rsidRPr="00EC4E0E" w:rsidRDefault="008D041F" w:rsidP="00684381">
      <w:pPr>
        <w:spacing w:after="0" w:line="288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D041F" w:rsidRPr="00EC4E0E" w:rsidRDefault="008D041F" w:rsidP="008D041F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EC4E0E">
        <w:rPr>
          <w:rFonts w:ascii="PT Astra Serif" w:hAnsi="PT Astra Serif" w:cs="Times New Roman"/>
          <w:sz w:val="24"/>
          <w:szCs w:val="24"/>
        </w:rPr>
        <w:t xml:space="preserve">Глава </w:t>
      </w:r>
      <w:r w:rsidR="005D20AC" w:rsidRPr="00EC4E0E">
        <w:rPr>
          <w:rFonts w:ascii="PT Astra Serif" w:hAnsi="PT Astra Serif" w:cs="Times New Roman"/>
          <w:sz w:val="24"/>
          <w:szCs w:val="24"/>
        </w:rPr>
        <w:t>3</w:t>
      </w:r>
      <w:r w:rsidRPr="00EC4E0E">
        <w:rPr>
          <w:rFonts w:ascii="PT Astra Serif" w:hAnsi="PT Astra Serif" w:cs="Times New Roman"/>
          <w:sz w:val="24"/>
          <w:szCs w:val="24"/>
        </w:rPr>
        <w:t>. УСЛОВИЯ И ПОРЯДОК ПРЕДОСТАВЛЕНИЯ СУБСИДИИ</w:t>
      </w:r>
    </w:p>
    <w:p w:rsidR="008D041F" w:rsidRPr="00EC4E0E" w:rsidRDefault="008D041F" w:rsidP="008D041F">
      <w:pPr>
        <w:spacing w:after="0" w:line="288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70DC1" w:rsidRDefault="00FF17D0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15. У</w:t>
      </w:r>
      <w:r w:rsidRPr="00FF17D0">
        <w:rPr>
          <w:rFonts w:ascii="PT Astra Serif" w:eastAsia="Times New Roman" w:hAnsi="PT Astra Serif"/>
          <w:sz w:val="24"/>
          <w:szCs w:val="24"/>
          <w:lang w:eastAsia="ru-RU"/>
        </w:rPr>
        <w:t xml:space="preserve">частники отбора предоставляют в ГРБС в срок, установленный ГРБС в объявлении о проведении отбора,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для рассмотрения и принятия решения по предоставлению субсидии: </w:t>
      </w:r>
    </w:p>
    <w:p w:rsidR="00FF17D0" w:rsidRDefault="00FF17D0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1) заявка о предоставлении субсидии, подписанная руководителем организации, по форме согласно Приложению № 1 настоящего Порядка;</w:t>
      </w:r>
    </w:p>
    <w:p w:rsidR="00D70DC1" w:rsidRDefault="00FF17D0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2) </w:t>
      </w:r>
      <w:r w:rsidR="00D70DC1" w:rsidRPr="00EC4E0E">
        <w:rPr>
          <w:rFonts w:ascii="PT Astra Serif" w:eastAsia="Times New Roman" w:hAnsi="PT Astra Serif"/>
          <w:sz w:val="24"/>
          <w:szCs w:val="24"/>
          <w:lang w:eastAsia="ru-RU"/>
        </w:rPr>
        <w:t>расчет потребности субсидий на компенсацию расходов орг</w:t>
      </w:r>
      <w:r w:rsidR="00D70DC1">
        <w:rPr>
          <w:rFonts w:ascii="PT Astra Serif" w:eastAsia="Times New Roman" w:hAnsi="PT Astra Serif"/>
          <w:sz w:val="24"/>
          <w:szCs w:val="24"/>
          <w:lang w:eastAsia="ru-RU"/>
        </w:rPr>
        <w:t>анизациям жилищно-</w:t>
      </w:r>
      <w:r w:rsidR="00D70DC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коммунального хозяйства, связанных с ростом цен на уголь из </w:t>
      </w:r>
      <w:r w:rsidR="00D70DC1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местного </w:t>
      </w:r>
      <w:r w:rsidR="00D70DC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бюджета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D70DC1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="00D70DC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, по форме согласно Приложению 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 xml:space="preserve">№ </w:t>
      </w:r>
      <w:r w:rsidR="00D70DC1" w:rsidRPr="00EC4E0E">
        <w:rPr>
          <w:rFonts w:ascii="PT Astra Serif" w:eastAsia="Times New Roman" w:hAnsi="PT Astra Serif"/>
          <w:sz w:val="24"/>
          <w:szCs w:val="24"/>
          <w:lang w:eastAsia="ru-RU"/>
        </w:rPr>
        <w:t>2 настоящего Порядка с приложением подтверждающих документов, заверенных руководителем организации:</w:t>
      </w:r>
    </w:p>
    <w:p w:rsidR="00D70DC1" w:rsidRDefault="00D70DC1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копии актов списания топлива (угля) в производство;</w:t>
      </w:r>
    </w:p>
    <w:p w:rsidR="00D70DC1" w:rsidRDefault="00D70DC1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копии товарных накладных на приобретение топлива (угля);</w:t>
      </w:r>
    </w:p>
    <w:p w:rsidR="00D70DC1" w:rsidRDefault="00D70DC1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копии документов, подтверждающих оплату приобретенного топлива (угля) (товарные чеки, платежные поручения);</w:t>
      </w:r>
      <w:bookmarkStart w:id="1" w:name="bssPhr66"/>
      <w:bookmarkStart w:id="2" w:name="sahalin_2112_77"/>
      <w:bookmarkStart w:id="3" w:name="dfasuglscp"/>
      <w:bookmarkStart w:id="4" w:name="bssPhr67"/>
      <w:bookmarkStart w:id="5" w:name="sahalin_2112_78"/>
      <w:bookmarkStart w:id="6" w:name="dfasdrt0yh"/>
      <w:bookmarkStart w:id="7" w:name="bssPhr68"/>
      <w:bookmarkStart w:id="8" w:name="sahalin_2112_79"/>
      <w:bookmarkStart w:id="9" w:name="dfas99or5n"/>
      <w:bookmarkStart w:id="10" w:name="bssPhr69"/>
      <w:bookmarkStart w:id="11" w:name="sahalin_2112_80"/>
      <w:bookmarkStart w:id="12" w:name="dfasr51b93"/>
      <w:bookmarkStart w:id="13" w:name="bssPhr70"/>
      <w:bookmarkStart w:id="14" w:name="sahalin_2112_81"/>
      <w:bookmarkStart w:id="15" w:name="dfas5yg0nm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D70DC1" w:rsidRPr="00B274B3" w:rsidRDefault="00D70DC1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Pr="00B274B3">
        <w:rPr>
          <w:rFonts w:ascii="PT Astra Serif" w:eastAsia="Times New Roman" w:hAnsi="PT Astra Serif"/>
          <w:sz w:val="24"/>
          <w:szCs w:val="24"/>
          <w:lang w:eastAsia="ru-RU"/>
        </w:rPr>
        <w:t>статистичес</w:t>
      </w:r>
      <w:r w:rsidR="00FF17D0" w:rsidRPr="00B274B3">
        <w:rPr>
          <w:rFonts w:ascii="PT Astra Serif" w:eastAsia="Times New Roman" w:hAnsi="PT Astra Serif"/>
          <w:sz w:val="24"/>
          <w:szCs w:val="24"/>
          <w:lang w:eastAsia="ru-RU"/>
        </w:rPr>
        <w:t>кая отчетность по форме: 46-ТЭ;</w:t>
      </w:r>
    </w:p>
    <w:p w:rsidR="00D70DC1" w:rsidRDefault="00D70DC1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274B3">
        <w:rPr>
          <w:rFonts w:ascii="PT Astra Serif" w:eastAsia="Times New Roman" w:hAnsi="PT Astra Serif"/>
          <w:sz w:val="24"/>
          <w:szCs w:val="24"/>
          <w:lang w:eastAsia="ru-RU"/>
        </w:rPr>
        <w:t>- бухгалтерская (финансовая) отчетность (с приложениями) за отчетный период с отметкой налогового органа; для организаций, применяющих упрощенную систему налогообложения - налоговую декларацию по налогу, уплачиваемому в связи с применением упрощенной системы налогообложения за отчетный период с отметкой налогового органа;</w:t>
      </w:r>
    </w:p>
    <w:p w:rsidR="00D70DC1" w:rsidRDefault="00D70DC1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Pr="00EC4E0E">
        <w:rPr>
          <w:rFonts w:ascii="PT Astra Serif" w:hAnsi="PT Astra Serif"/>
          <w:sz w:val="24"/>
          <w:szCs w:val="24"/>
        </w:rPr>
        <w:t xml:space="preserve">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копии учредительных документов организации;</w:t>
      </w:r>
    </w:p>
    <w:p w:rsidR="00D70DC1" w:rsidRDefault="00D70DC1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оригинал или нотариально заверенная копия документа, подтверждающего полномочия должностного лица на подачу и подписание заявки, заявления на получение субсидий и прилагаемых документов от имени участника отбора (получателя субсидии), в случае если указанные документы подписывает лицо, сведения о котором как о лице, имеющем право действовать без доверенности от имени участника отбора (получателя субсидии), не содержатся в Едином государс</w:t>
      </w:r>
      <w:r>
        <w:rPr>
          <w:rFonts w:ascii="PT Astra Serif" w:eastAsia="Times New Roman" w:hAnsi="PT Astra Serif"/>
          <w:sz w:val="24"/>
          <w:szCs w:val="24"/>
          <w:lang w:eastAsia="ru-RU"/>
        </w:rPr>
        <w:t>твенном реестре юридических лиц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либо в </w:t>
      </w:r>
      <w:r w:rsidR="00D43016" w:rsidRPr="00EC4E0E">
        <w:rPr>
          <w:rFonts w:ascii="PT Astra Serif" w:eastAsia="Times New Roman" w:hAnsi="PT Astra Serif"/>
          <w:sz w:val="24"/>
          <w:szCs w:val="24"/>
          <w:lang w:eastAsia="ru-RU"/>
        </w:rPr>
        <w:t>Едином государс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твенном реестре индивидуальных предпринимателей</w:t>
      </w:r>
      <w:r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D70DC1" w:rsidRPr="00F22323" w:rsidRDefault="00D70DC1" w:rsidP="00FF17D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>- вправе предоставить по собственной инициативе выписку из Единого государственного реестра юридических лиц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, либо в </w:t>
      </w:r>
      <w:r w:rsidR="00D43016" w:rsidRPr="00EC4E0E">
        <w:rPr>
          <w:rFonts w:ascii="PT Astra Serif" w:eastAsia="Times New Roman" w:hAnsi="PT Astra Serif"/>
          <w:sz w:val="24"/>
          <w:szCs w:val="24"/>
          <w:lang w:eastAsia="ru-RU"/>
        </w:rPr>
        <w:t>Едином государс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твенном реестре индивидуальных предпринимателей</w:t>
      </w: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>, выданную не ранее даты начала проведения отбора, либо ее копия, заверенная печатью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(при наличии)</w:t>
      </w: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 xml:space="preserve"> и подписанная руководителем или уполномоченным руководителем лицом. </w:t>
      </w:r>
    </w:p>
    <w:p w:rsidR="00D70DC1" w:rsidRDefault="00D70DC1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>В случае не предоставления участником отбора по собственной инициативе выписки из Единого государственного реестра юридических лиц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либо </w:t>
      </w:r>
      <w:r w:rsidR="00D43016" w:rsidRPr="00EC4E0E">
        <w:rPr>
          <w:rFonts w:ascii="PT Astra Serif" w:eastAsia="Times New Roman" w:hAnsi="PT Astra Serif"/>
          <w:sz w:val="24"/>
          <w:szCs w:val="24"/>
          <w:lang w:eastAsia="ru-RU"/>
        </w:rPr>
        <w:t>Едино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го</w:t>
      </w:r>
      <w:r w:rsidR="00D43016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D43016" w:rsidRPr="00EC4E0E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государс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твенного реестра индивидуальных предпринимателей</w:t>
      </w: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 xml:space="preserve">, ответственный исполнитель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Администрации </w:t>
      </w:r>
      <w:r w:rsidR="001D67C7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1D67C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 xml:space="preserve"> в течение срока, указанного в пункте 1</w:t>
      </w:r>
      <w:r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Pr="00F22323"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 запрашивает соответствующий документ посредством межведомственных запросов, в том числе в электронной форме с использованием единой системы межведомственного информационного взаимодействия и региональной системы межведомственного электронного взаимодействия Томской области.</w:t>
      </w:r>
    </w:p>
    <w:p w:rsidR="00940EE7" w:rsidRPr="00EC4E0E" w:rsidRDefault="00940EE7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6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. Основаниями для отказа получателю субсидии в предоставлении субсидии являются:</w:t>
      </w:r>
    </w:p>
    <w:p w:rsidR="00940EE7" w:rsidRPr="00EC4E0E" w:rsidRDefault="00940EE7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несоответствие представленных получателем субсидии документов требованиям</w:t>
      </w:r>
      <w:r w:rsidR="00012483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настоящего</w:t>
      </w:r>
      <w:r w:rsidR="006B7C75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Порядка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, или непредставление (представление не в полном объеме) указанных документов;</w:t>
      </w:r>
    </w:p>
    <w:p w:rsidR="00940EE7" w:rsidRDefault="00940EE7" w:rsidP="00FF1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установление факта недостоверности представленной </w:t>
      </w:r>
      <w:r w:rsidR="00753323" w:rsidRPr="00EC4E0E">
        <w:rPr>
          <w:rFonts w:ascii="PT Astra Serif" w:eastAsia="Times New Roman" w:hAnsi="PT Astra Serif"/>
          <w:sz w:val="24"/>
          <w:szCs w:val="24"/>
          <w:lang w:eastAsia="ru-RU"/>
        </w:rPr>
        <w:t>получателем субсидии информации.</w:t>
      </w:r>
    </w:p>
    <w:p w:rsidR="00287866" w:rsidRPr="00EC4E0E" w:rsidRDefault="00753323" w:rsidP="00FF17D0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D43016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7</w:t>
      </w:r>
      <w:r w:rsidR="001A4ECA" w:rsidRPr="00D43016">
        <w:rPr>
          <w:rFonts w:ascii="PT Astra Serif" w:eastAsia="Times New Roman" w:hAnsi="PT Astra Serif"/>
          <w:sz w:val="24"/>
          <w:szCs w:val="24"/>
          <w:lang w:eastAsia="ru-RU"/>
        </w:rPr>
        <w:t>. Размер субсидий организациям</w:t>
      </w:r>
      <w:r w:rsidR="00287866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определяется в пределах бюджетных ассигнований</w:t>
      </w:r>
      <w:r w:rsidR="00146B6A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и лимитов бюджетных обязательств</w:t>
      </w:r>
      <w:r w:rsidR="00C61259" w:rsidRPr="00D43016">
        <w:rPr>
          <w:rFonts w:ascii="PT Astra Serif" w:eastAsia="Times New Roman" w:hAnsi="PT Astra Serif"/>
          <w:sz w:val="24"/>
          <w:szCs w:val="24"/>
          <w:lang w:eastAsia="ru-RU"/>
        </w:rPr>
        <w:t>,</w:t>
      </w:r>
      <w:r w:rsidR="00146B6A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предусмотренных в </w:t>
      </w:r>
      <w:r w:rsidR="003E1804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местном </w:t>
      </w:r>
      <w:r w:rsidR="00146B6A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бюджете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D43016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="00146B6A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на </w:t>
      </w:r>
      <w:r w:rsidR="0087638D">
        <w:rPr>
          <w:rFonts w:ascii="PT Astra Serif" w:eastAsia="Times New Roman" w:hAnsi="PT Astra Serif"/>
          <w:sz w:val="24"/>
          <w:szCs w:val="24"/>
          <w:lang w:eastAsia="ru-RU"/>
        </w:rPr>
        <w:t>текущий год</w:t>
      </w:r>
      <w:r w:rsidR="00287866" w:rsidRPr="00D43016">
        <w:rPr>
          <w:rFonts w:ascii="PT Astra Serif" w:eastAsia="Times New Roman" w:hAnsi="PT Astra Serif"/>
          <w:sz w:val="24"/>
          <w:szCs w:val="24"/>
          <w:lang w:eastAsia="ru-RU"/>
        </w:rPr>
        <w:t>.</w:t>
      </w:r>
      <w:r w:rsidR="00287866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9B2188" w:rsidRPr="00EC4E0E" w:rsidRDefault="009B2188" w:rsidP="00611AFC">
      <w:pPr>
        <w:spacing w:after="0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sz w:val="24"/>
          <w:szCs w:val="24"/>
          <w:lang w:val="en-US" w:eastAsia="ru-RU"/>
        </w:rPr>
        <w:t>S</w:t>
      </w:r>
      <w:r w:rsidRPr="00EC4E0E">
        <w:rPr>
          <w:rFonts w:ascii="PT Astra Serif" w:hAnsi="PT Astra Serif"/>
          <w:sz w:val="24"/>
          <w:szCs w:val="24"/>
          <w:lang w:eastAsia="ru-RU"/>
        </w:rPr>
        <w:t>=</w:t>
      </w:r>
      <w:r w:rsidRPr="00EC4E0E">
        <w:rPr>
          <w:rFonts w:ascii="PT Astra Serif" w:hAnsi="PT Astra Serif"/>
          <w:sz w:val="24"/>
          <w:szCs w:val="24"/>
          <w:lang w:val="en-US" w:eastAsia="ru-RU"/>
        </w:rPr>
        <w:t>P</w:t>
      </w:r>
      <w:r w:rsidRPr="00EC4E0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EC4E0E">
        <w:rPr>
          <w:rFonts w:ascii="PT Astra Serif" w:hAnsi="PT Astra Serif"/>
          <w:sz w:val="24"/>
          <w:szCs w:val="24"/>
          <w:lang w:val="en-US" w:eastAsia="ru-RU"/>
        </w:rPr>
        <w:t>x</w:t>
      </w:r>
      <w:r w:rsidRPr="00EC4E0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EC4E0E">
        <w:rPr>
          <w:rFonts w:ascii="PT Astra Serif" w:hAnsi="PT Astra Serif"/>
          <w:position w:val="-14"/>
          <w:sz w:val="24"/>
          <w:szCs w:val="24"/>
          <w:lang w:val="en-US" w:eastAsia="ru-RU"/>
        </w:rPr>
        <w:object w:dxaOrig="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.75pt" o:ole="">
            <v:imagedata r:id="rId8" o:title=""/>
          </v:shape>
          <o:OLEObject Type="Embed" ProgID="Equation.3" ShapeID="_x0000_i1025" DrawAspect="Content" ObjectID="_1709387187" r:id="rId9"/>
        </w:object>
      </w:r>
    </w:p>
    <w:p w:rsidR="009B2188" w:rsidRPr="00EC4E0E" w:rsidRDefault="009B2188" w:rsidP="00611AFC">
      <w:pPr>
        <w:spacing w:after="0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sz w:val="24"/>
          <w:szCs w:val="24"/>
          <w:lang w:eastAsia="ru-RU"/>
        </w:rPr>
        <w:t xml:space="preserve">Где </w:t>
      </w:r>
      <w:r w:rsidRPr="00EC4E0E">
        <w:rPr>
          <w:rFonts w:ascii="PT Astra Serif" w:hAnsi="PT Astra Serif"/>
          <w:sz w:val="24"/>
          <w:szCs w:val="24"/>
          <w:lang w:val="en-US" w:eastAsia="ru-RU"/>
        </w:rPr>
        <w:t>S</w:t>
      </w:r>
      <w:r w:rsidRPr="00EC4E0E">
        <w:rPr>
          <w:rFonts w:ascii="PT Astra Serif" w:hAnsi="PT Astra Serif"/>
          <w:sz w:val="24"/>
          <w:szCs w:val="24"/>
          <w:lang w:eastAsia="ru-RU"/>
        </w:rPr>
        <w:t xml:space="preserve"> – размер компенсации на разницу в стоимости угля</w:t>
      </w:r>
    </w:p>
    <w:p w:rsidR="009B2188" w:rsidRPr="00EC4E0E" w:rsidRDefault="009B2188" w:rsidP="00611AFC">
      <w:pPr>
        <w:numPr>
          <w:ilvl w:val="0"/>
          <w:numId w:val="14"/>
        </w:numPr>
        <w:spacing w:after="0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sz w:val="24"/>
          <w:szCs w:val="24"/>
          <w:lang w:eastAsia="ru-RU"/>
        </w:rPr>
        <w:t>разница в цене топлива за текущий финансовый год</w:t>
      </w:r>
    </w:p>
    <w:p w:rsidR="009B2188" w:rsidRPr="00EC4E0E" w:rsidRDefault="009B2188" w:rsidP="00611AFC">
      <w:pPr>
        <w:spacing w:after="0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position w:val="-14"/>
          <w:sz w:val="24"/>
          <w:szCs w:val="24"/>
          <w:lang w:eastAsia="ru-RU"/>
        </w:rPr>
        <w:object w:dxaOrig="620" w:dyaOrig="380">
          <v:shape id="_x0000_i1026" type="#_x0000_t75" style="width:30pt;height:18.75pt" o:ole="">
            <v:imagedata r:id="rId10" o:title=""/>
          </v:shape>
          <o:OLEObject Type="Embed" ProgID="Equation.3" ShapeID="_x0000_i1026" DrawAspect="Content" ObjectID="_1709387188" r:id="rId11"/>
        </w:object>
      </w:r>
      <w:r w:rsidRPr="00EC4E0E">
        <w:rPr>
          <w:rFonts w:ascii="PT Astra Serif" w:hAnsi="PT Astra Serif"/>
          <w:sz w:val="24"/>
          <w:szCs w:val="24"/>
          <w:lang w:eastAsia="ru-RU"/>
        </w:rPr>
        <w:t xml:space="preserve">-  объем угля, принимаемый для расчета компенсации стоимости в </w:t>
      </w:r>
      <w:r w:rsidR="0087638D">
        <w:rPr>
          <w:rFonts w:ascii="PT Astra Serif" w:hAnsi="PT Astra Serif"/>
          <w:sz w:val="24"/>
          <w:szCs w:val="24"/>
          <w:lang w:eastAsia="ru-RU"/>
        </w:rPr>
        <w:t>текущем</w:t>
      </w:r>
      <w:r w:rsidR="00FA1B22" w:rsidRPr="00EC4E0E">
        <w:rPr>
          <w:rFonts w:ascii="PT Astra Serif" w:hAnsi="PT Astra Serif"/>
          <w:sz w:val="24"/>
          <w:szCs w:val="24"/>
          <w:lang w:eastAsia="ru-RU"/>
        </w:rPr>
        <w:t xml:space="preserve"> году</w:t>
      </w:r>
    </w:p>
    <w:p w:rsidR="009B2188" w:rsidRPr="00EC4E0E" w:rsidRDefault="009B2188" w:rsidP="00611AFC">
      <w:pPr>
        <w:spacing w:after="0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sz w:val="24"/>
          <w:szCs w:val="24"/>
          <w:lang w:val="en-US" w:eastAsia="ru-RU"/>
        </w:rPr>
        <w:t>P</w:t>
      </w:r>
      <w:r w:rsidRPr="00EC4E0E">
        <w:rPr>
          <w:rFonts w:ascii="PT Astra Serif" w:hAnsi="PT Astra Serif"/>
          <w:sz w:val="24"/>
          <w:szCs w:val="24"/>
          <w:lang w:eastAsia="ru-RU"/>
        </w:rPr>
        <w:t>=</w:t>
      </w:r>
      <w:r w:rsidRPr="00EC4E0E">
        <w:rPr>
          <w:rFonts w:ascii="PT Astra Serif" w:hAnsi="PT Astra Serif"/>
          <w:position w:val="-14"/>
          <w:sz w:val="24"/>
          <w:szCs w:val="24"/>
          <w:lang w:val="en-US" w:eastAsia="ru-RU"/>
        </w:rPr>
        <w:object w:dxaOrig="1340" w:dyaOrig="380">
          <v:shape id="_x0000_i1027" type="#_x0000_t75" style="width:65.25pt;height:18.75pt" o:ole="">
            <v:imagedata r:id="rId12" o:title=""/>
          </v:shape>
          <o:OLEObject Type="Embed" ProgID="Equation.3" ShapeID="_x0000_i1027" DrawAspect="Content" ObjectID="_1709387189" r:id="rId13"/>
        </w:object>
      </w:r>
    </w:p>
    <w:p w:rsidR="009B2188" w:rsidRPr="00EC4E0E" w:rsidRDefault="009B2188" w:rsidP="00611AF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sz w:val="24"/>
          <w:szCs w:val="24"/>
          <w:lang w:eastAsia="ru-RU"/>
        </w:rPr>
        <w:t xml:space="preserve">Где </w:t>
      </w:r>
      <w:r w:rsidRPr="00EC4E0E">
        <w:rPr>
          <w:rFonts w:ascii="PT Astra Serif" w:hAnsi="PT Astra Serif"/>
          <w:position w:val="-14"/>
          <w:sz w:val="24"/>
          <w:szCs w:val="24"/>
          <w:lang w:eastAsia="ru-RU"/>
        </w:rPr>
        <w:object w:dxaOrig="460" w:dyaOrig="380">
          <v:shape id="_x0000_i1028" type="#_x0000_t75" style="width:22.5pt;height:18.75pt" o:ole="">
            <v:imagedata r:id="rId14" o:title=""/>
          </v:shape>
          <o:OLEObject Type="Embed" ProgID="Equation.3" ShapeID="_x0000_i1028" DrawAspect="Content" ObjectID="_1709387190" r:id="rId15"/>
        </w:object>
      </w:r>
      <w:r w:rsidRPr="00EC4E0E">
        <w:rPr>
          <w:rFonts w:ascii="PT Astra Serif" w:hAnsi="PT Astra Serif"/>
          <w:sz w:val="24"/>
          <w:szCs w:val="24"/>
          <w:lang w:eastAsia="ru-RU"/>
        </w:rPr>
        <w:t xml:space="preserve"> - фактическая средневзвешенная цена угля, рассчитанная с учетом фактической стоимости остатков топлива и объема остатков топлива </w:t>
      </w:r>
    </w:p>
    <w:p w:rsidR="009B2188" w:rsidRPr="00EC4E0E" w:rsidRDefault="009B2188" w:rsidP="00611AF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position w:val="-14"/>
          <w:sz w:val="24"/>
          <w:szCs w:val="24"/>
          <w:lang w:eastAsia="ru-RU"/>
        </w:rPr>
        <w:object w:dxaOrig="700" w:dyaOrig="380">
          <v:shape id="_x0000_i1029" type="#_x0000_t75" style="width:34.5pt;height:18.75pt" o:ole="">
            <v:imagedata r:id="rId16" o:title=""/>
          </v:shape>
          <o:OLEObject Type="Embed" ProgID="Equation.3" ShapeID="_x0000_i1029" DrawAspect="Content" ObjectID="_1709387191" r:id="rId17"/>
        </w:object>
      </w:r>
      <w:r w:rsidR="00012483" w:rsidRPr="00EC4E0E">
        <w:rPr>
          <w:rFonts w:ascii="PT Astra Serif" w:hAnsi="PT Astra Serif"/>
          <w:sz w:val="24"/>
          <w:szCs w:val="24"/>
          <w:lang w:eastAsia="ru-RU"/>
        </w:rPr>
        <w:t xml:space="preserve"> - цена угля, учтенная </w:t>
      </w:r>
      <w:r w:rsidRPr="00EC4E0E">
        <w:rPr>
          <w:rFonts w:ascii="PT Astra Serif" w:hAnsi="PT Astra Serif"/>
          <w:sz w:val="24"/>
          <w:szCs w:val="24"/>
          <w:lang w:eastAsia="ru-RU"/>
        </w:rPr>
        <w:t xml:space="preserve">Департаментом тарифного регулирования Томской области при установлении тарифа на теплоэнергию на </w:t>
      </w:r>
      <w:r w:rsidR="0087638D">
        <w:rPr>
          <w:rFonts w:ascii="PT Astra Serif" w:hAnsi="PT Astra Serif"/>
          <w:sz w:val="24"/>
          <w:szCs w:val="24"/>
          <w:lang w:eastAsia="ru-RU"/>
        </w:rPr>
        <w:t>текущий</w:t>
      </w:r>
      <w:r w:rsidR="00FA1B22" w:rsidRPr="00EC4E0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87638D">
        <w:rPr>
          <w:rFonts w:ascii="PT Astra Serif" w:hAnsi="PT Astra Serif"/>
          <w:sz w:val="24"/>
          <w:szCs w:val="24"/>
          <w:lang w:eastAsia="ru-RU"/>
        </w:rPr>
        <w:t xml:space="preserve">финансовый </w:t>
      </w:r>
      <w:r w:rsidR="00FA1B22" w:rsidRPr="00EC4E0E">
        <w:rPr>
          <w:rFonts w:ascii="PT Astra Serif" w:hAnsi="PT Astra Serif"/>
          <w:sz w:val="24"/>
          <w:szCs w:val="24"/>
          <w:lang w:eastAsia="ru-RU"/>
        </w:rPr>
        <w:t>год</w:t>
      </w:r>
    </w:p>
    <w:p w:rsidR="009B2188" w:rsidRPr="00EC4E0E" w:rsidRDefault="008B2804" w:rsidP="000867D9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position w:val="-42"/>
          <w:sz w:val="24"/>
          <w:szCs w:val="24"/>
        </w:rPr>
        <w:object w:dxaOrig="2320" w:dyaOrig="960">
          <v:shape id="_x0000_i1030" type="#_x0000_t75" style="width:218.25pt;height:86.25pt" o:ole="">
            <v:imagedata r:id="rId18" o:title=""/>
          </v:shape>
          <o:OLEObject Type="Embed" ProgID="Equation.3" ShapeID="_x0000_i1030" DrawAspect="Content" ObjectID="_1709387192" r:id="rId19"/>
        </w:object>
      </w:r>
      <w:r w:rsidR="00A16E97" w:rsidRPr="00EC4E0E">
        <w:rPr>
          <w:rFonts w:ascii="PT Astra Serif" w:hAnsi="PT Astra Serif"/>
          <w:sz w:val="24"/>
          <w:szCs w:val="24"/>
        </w:rPr>
        <w:t>, где:</w:t>
      </w:r>
    </w:p>
    <w:p w:rsidR="009B2188" w:rsidRPr="00EC4E0E" w:rsidRDefault="009B2188" w:rsidP="000867D9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position w:val="-20"/>
          <w:sz w:val="24"/>
          <w:szCs w:val="24"/>
        </w:rPr>
        <w:object w:dxaOrig="499" w:dyaOrig="440">
          <v:shape id="_x0000_i1031" type="#_x0000_t75" style="width:25.5pt;height:22.5pt" o:ole="">
            <v:imagedata r:id="rId20" o:title=""/>
          </v:shape>
          <o:OLEObject Type="Embed" ProgID="Equation.3" ShapeID="_x0000_i1031" DrawAspect="Content" ObjectID="_1709387193" r:id="rId21"/>
        </w:object>
      </w:r>
      <w:r w:rsidRPr="00EC4E0E">
        <w:rPr>
          <w:rFonts w:ascii="PT Astra Serif" w:hAnsi="PT Astra Serif"/>
          <w:sz w:val="24"/>
          <w:szCs w:val="24"/>
        </w:rPr>
        <w:t xml:space="preserve">- фактическая цена </w:t>
      </w:r>
      <w:r w:rsidRPr="00EC4E0E">
        <w:rPr>
          <w:rFonts w:ascii="PT Astra Serif" w:hAnsi="PT Astra Serif"/>
          <w:sz w:val="24"/>
          <w:szCs w:val="24"/>
          <w:lang w:val="en-US"/>
        </w:rPr>
        <w:t>i</w:t>
      </w:r>
      <w:r w:rsidRPr="00EC4E0E">
        <w:rPr>
          <w:rFonts w:ascii="PT Astra Serif" w:hAnsi="PT Astra Serif"/>
          <w:sz w:val="24"/>
          <w:szCs w:val="24"/>
        </w:rPr>
        <w:t xml:space="preserve">-той закупки угля </w:t>
      </w:r>
    </w:p>
    <w:p w:rsidR="009B2188" w:rsidRPr="00EC4E0E" w:rsidRDefault="009B2188" w:rsidP="000867D9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position w:val="-12"/>
          <w:sz w:val="24"/>
          <w:szCs w:val="24"/>
        </w:rPr>
        <w:object w:dxaOrig="520" w:dyaOrig="360">
          <v:shape id="_x0000_i1032" type="#_x0000_t75" style="width:25.5pt;height:18pt" o:ole="">
            <v:imagedata r:id="rId22" o:title=""/>
          </v:shape>
          <o:OLEObject Type="Embed" ProgID="Equation.3" ShapeID="_x0000_i1032" DrawAspect="Content" ObjectID="_1709387194" r:id="rId23"/>
        </w:object>
      </w:r>
      <w:r w:rsidRPr="00EC4E0E">
        <w:rPr>
          <w:rFonts w:ascii="PT Astra Serif" w:hAnsi="PT Astra Serif"/>
          <w:sz w:val="24"/>
          <w:szCs w:val="24"/>
        </w:rPr>
        <w:t xml:space="preserve">- цена остатка угля на начало </w:t>
      </w:r>
      <w:r w:rsidR="00353082">
        <w:rPr>
          <w:rFonts w:ascii="PT Astra Serif" w:hAnsi="PT Astra Serif"/>
          <w:sz w:val="24"/>
          <w:szCs w:val="24"/>
        </w:rPr>
        <w:t>___</w:t>
      </w:r>
      <w:r w:rsidRPr="00EC4E0E">
        <w:rPr>
          <w:rFonts w:ascii="PT Astra Serif" w:hAnsi="PT Astra Serif"/>
          <w:sz w:val="24"/>
          <w:szCs w:val="24"/>
        </w:rPr>
        <w:t xml:space="preserve"> года</w:t>
      </w:r>
    </w:p>
    <w:p w:rsidR="009B2188" w:rsidRPr="00EC4E0E" w:rsidRDefault="009B2188" w:rsidP="000867D9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position w:val="-12"/>
          <w:sz w:val="24"/>
          <w:szCs w:val="24"/>
        </w:rPr>
        <w:object w:dxaOrig="420" w:dyaOrig="360">
          <v:shape id="_x0000_i1033" type="#_x0000_t75" style="width:21pt;height:18pt" o:ole="">
            <v:imagedata r:id="rId24" o:title=""/>
          </v:shape>
          <o:OLEObject Type="Embed" ProgID="Equation.3" ShapeID="_x0000_i1033" DrawAspect="Content" ObjectID="_1709387195" r:id="rId25"/>
        </w:object>
      </w:r>
      <w:r w:rsidRPr="00EC4E0E">
        <w:rPr>
          <w:rFonts w:ascii="PT Astra Serif" w:hAnsi="PT Astra Serif"/>
          <w:sz w:val="24"/>
          <w:szCs w:val="24"/>
        </w:rPr>
        <w:t xml:space="preserve">- остаток угля на начало </w:t>
      </w:r>
      <w:r w:rsidR="00353082">
        <w:rPr>
          <w:rFonts w:ascii="PT Astra Serif" w:hAnsi="PT Astra Serif"/>
          <w:sz w:val="24"/>
          <w:szCs w:val="24"/>
        </w:rPr>
        <w:t>___</w:t>
      </w:r>
      <w:r w:rsidR="00FA1B22" w:rsidRPr="00EC4E0E">
        <w:rPr>
          <w:rFonts w:ascii="PT Astra Serif" w:hAnsi="PT Astra Serif"/>
          <w:sz w:val="24"/>
          <w:szCs w:val="24"/>
        </w:rPr>
        <w:t xml:space="preserve"> </w:t>
      </w:r>
      <w:r w:rsidRPr="00EC4E0E">
        <w:rPr>
          <w:rFonts w:ascii="PT Astra Serif" w:hAnsi="PT Astra Serif"/>
          <w:sz w:val="24"/>
          <w:szCs w:val="24"/>
        </w:rPr>
        <w:t xml:space="preserve"> года</w:t>
      </w:r>
    </w:p>
    <w:p w:rsidR="009B2188" w:rsidRPr="00EC4E0E" w:rsidRDefault="009B2188" w:rsidP="000867D9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position w:val="-20"/>
          <w:sz w:val="24"/>
          <w:szCs w:val="24"/>
        </w:rPr>
        <w:object w:dxaOrig="420" w:dyaOrig="440">
          <v:shape id="_x0000_i1034" type="#_x0000_t75" style="width:21pt;height:22.5pt" o:ole="">
            <v:imagedata r:id="rId26" o:title=""/>
          </v:shape>
          <o:OLEObject Type="Embed" ProgID="Equation.3" ShapeID="_x0000_i1034" DrawAspect="Content" ObjectID="_1709387196" r:id="rId27"/>
        </w:object>
      </w:r>
      <w:r w:rsidRPr="00EC4E0E">
        <w:rPr>
          <w:rFonts w:ascii="PT Astra Serif" w:hAnsi="PT Astra Serif"/>
          <w:sz w:val="24"/>
          <w:szCs w:val="24"/>
        </w:rPr>
        <w:t xml:space="preserve">- объем  </w:t>
      </w:r>
      <w:r w:rsidRPr="00EC4E0E">
        <w:rPr>
          <w:rFonts w:ascii="PT Astra Serif" w:hAnsi="PT Astra Serif"/>
          <w:sz w:val="24"/>
          <w:szCs w:val="24"/>
          <w:lang w:val="en-US"/>
        </w:rPr>
        <w:t>i</w:t>
      </w:r>
      <w:r w:rsidRPr="00EC4E0E">
        <w:rPr>
          <w:rFonts w:ascii="PT Astra Serif" w:hAnsi="PT Astra Serif"/>
          <w:sz w:val="24"/>
          <w:szCs w:val="24"/>
        </w:rPr>
        <w:t>-той закупки угля.</w:t>
      </w:r>
    </w:p>
    <w:p w:rsidR="003E1804" w:rsidRDefault="003E1804" w:rsidP="00611AFC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11AFC">
        <w:rPr>
          <w:rFonts w:ascii="PT Astra Serif" w:hAnsi="PT Astra Serif"/>
          <w:sz w:val="24"/>
          <w:szCs w:val="24"/>
        </w:rPr>
        <w:t>1</w:t>
      </w:r>
      <w:r w:rsidR="007D2218">
        <w:rPr>
          <w:rFonts w:ascii="PT Astra Serif" w:hAnsi="PT Astra Serif"/>
          <w:sz w:val="24"/>
          <w:szCs w:val="24"/>
        </w:rPr>
        <w:t>8</w:t>
      </w:r>
      <w:r w:rsidRPr="00611AFC">
        <w:rPr>
          <w:rFonts w:ascii="PT Astra Serif" w:hAnsi="PT Astra Serif"/>
          <w:sz w:val="24"/>
          <w:szCs w:val="24"/>
        </w:rPr>
        <w:t xml:space="preserve">. В случае если в </w:t>
      </w:r>
      <w:r w:rsidRPr="002F120C">
        <w:rPr>
          <w:rFonts w:ascii="PT Astra Serif" w:hAnsi="PT Astra Serif"/>
          <w:sz w:val="24"/>
          <w:szCs w:val="24"/>
        </w:rPr>
        <w:t xml:space="preserve">Администрацию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2F120C">
        <w:rPr>
          <w:rFonts w:ascii="PT Astra Serif" w:hAnsi="PT Astra Serif"/>
          <w:sz w:val="24"/>
          <w:szCs w:val="24"/>
        </w:rPr>
        <w:t>сельского поселения подана одна заявка с документами, отвечающими всем требования настоящего Порядка</w:t>
      </w:r>
      <w:r>
        <w:rPr>
          <w:rFonts w:ascii="PT Astra Serif" w:hAnsi="PT Astra Serif"/>
          <w:sz w:val="24"/>
          <w:szCs w:val="24"/>
        </w:rPr>
        <w:t>, то участнику отбора предоставляется субсидия в пределах бюджетных ассигнований, но не более размера субсидии, рассчитанного по ставке, установленной пунктом 1</w:t>
      </w:r>
      <w:r w:rsidR="00596A1B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 настоящего Порядка.</w:t>
      </w:r>
    </w:p>
    <w:p w:rsidR="003E1804" w:rsidRDefault="003E1804" w:rsidP="00611AFC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неиспользования денежных средств, предусмотренных на цели предоставлении заявител</w:t>
      </w:r>
      <w:r w:rsidR="00D43016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>м субсидий, объявляется дополнительный отбор на оставшиеся денежные средства.</w:t>
      </w:r>
    </w:p>
    <w:p w:rsidR="00753323" w:rsidRPr="002F120C" w:rsidRDefault="00753323" w:rsidP="00611AFC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F120C">
        <w:rPr>
          <w:rFonts w:ascii="PT Astra Serif" w:hAnsi="PT Astra Serif"/>
          <w:sz w:val="24"/>
          <w:szCs w:val="24"/>
        </w:rPr>
        <w:lastRenderedPageBreak/>
        <w:t>1</w:t>
      </w:r>
      <w:r w:rsidR="007D2218" w:rsidRPr="002F120C">
        <w:rPr>
          <w:rFonts w:ascii="PT Astra Serif" w:hAnsi="PT Astra Serif"/>
          <w:sz w:val="24"/>
          <w:szCs w:val="24"/>
        </w:rPr>
        <w:t>9</w:t>
      </w:r>
      <w:r w:rsidRPr="002F120C">
        <w:rPr>
          <w:rFonts w:ascii="PT Astra Serif" w:hAnsi="PT Astra Serif"/>
          <w:sz w:val="24"/>
          <w:szCs w:val="24"/>
        </w:rPr>
        <w:t xml:space="preserve">. Субсидия подлежит возврату </w:t>
      </w:r>
      <w:r w:rsidR="00012483" w:rsidRPr="002F120C">
        <w:rPr>
          <w:rFonts w:ascii="PT Astra Serif" w:hAnsi="PT Astra Serif"/>
          <w:sz w:val="24"/>
          <w:szCs w:val="24"/>
        </w:rPr>
        <w:t xml:space="preserve">в </w:t>
      </w:r>
      <w:r w:rsidR="00C87683" w:rsidRPr="002F120C">
        <w:rPr>
          <w:rFonts w:ascii="PT Astra Serif" w:hAnsi="PT Astra Serif"/>
          <w:sz w:val="24"/>
          <w:szCs w:val="24"/>
        </w:rPr>
        <w:t xml:space="preserve">местный </w:t>
      </w:r>
      <w:r w:rsidRPr="002F120C">
        <w:rPr>
          <w:rFonts w:ascii="PT Astra Serif" w:hAnsi="PT Astra Serif"/>
          <w:sz w:val="24"/>
          <w:szCs w:val="24"/>
        </w:rPr>
        <w:t xml:space="preserve">бюджет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="009B542A" w:rsidRPr="002F120C">
        <w:rPr>
          <w:rFonts w:ascii="PT Astra Serif" w:hAnsi="PT Astra Serif"/>
          <w:sz w:val="24"/>
          <w:szCs w:val="24"/>
        </w:rPr>
        <w:t xml:space="preserve"> </w:t>
      </w:r>
      <w:r w:rsidRPr="002F120C">
        <w:rPr>
          <w:rFonts w:ascii="PT Astra Serif" w:hAnsi="PT Astra Serif"/>
          <w:sz w:val="24"/>
          <w:szCs w:val="24"/>
        </w:rPr>
        <w:t xml:space="preserve">в случаях и в порядке, установленных </w:t>
      </w:r>
      <w:r w:rsidR="009B542A" w:rsidRPr="002F120C">
        <w:rPr>
          <w:rFonts w:ascii="PT Astra Serif" w:hAnsi="PT Astra Serif"/>
          <w:sz w:val="24"/>
          <w:szCs w:val="24"/>
        </w:rPr>
        <w:t>Главой 5</w:t>
      </w:r>
      <w:r w:rsidRPr="002F120C">
        <w:rPr>
          <w:rFonts w:ascii="PT Astra Serif" w:hAnsi="PT Astra Serif"/>
          <w:sz w:val="24"/>
          <w:szCs w:val="24"/>
        </w:rPr>
        <w:t xml:space="preserve"> настоящего Порядка.</w:t>
      </w:r>
    </w:p>
    <w:p w:rsidR="008B2804" w:rsidRDefault="007D2218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hAnsi="PT Astra Serif"/>
          <w:sz w:val="24"/>
          <w:szCs w:val="24"/>
        </w:rPr>
        <w:t>20</w:t>
      </w:r>
      <w:r w:rsidR="00753323" w:rsidRPr="002F120C">
        <w:rPr>
          <w:rFonts w:ascii="PT Astra Serif" w:hAnsi="PT Astra Serif"/>
          <w:sz w:val="24"/>
          <w:szCs w:val="24"/>
        </w:rPr>
        <w:t xml:space="preserve">. </w:t>
      </w:r>
      <w:r w:rsidR="008B2804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В течение 3 рабочих дней с даты принятия решения о предоставлении субсидии ГРБС направляет в адрес получателя субсидии проект соглашения о предоставлении субсидии (дополнительного соглашения) по типовой форме, установленной </w:t>
      </w:r>
      <w:r w:rsidR="00611AFC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Администрацией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E361AD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поселения.</w:t>
      </w:r>
    </w:p>
    <w:p w:rsidR="008B2804" w:rsidRPr="00EC4E0E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В течение семи рабочих дней </w:t>
      </w:r>
      <w:r w:rsidR="00012483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со дня получения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получатель субсидии подписывает и направляет в адрес ГРБС нарочным или по почте соглашение (дополнительное соглашение) с сопроводительным листом.</w:t>
      </w:r>
    </w:p>
    <w:p w:rsidR="008B2804" w:rsidRPr="00EC4E0E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В случае если получатель субсидии получил составленный проект соглашения (дополнительного соглашения) в установленном порядке, однако в установленный срок не направил подписанное соглашение (дополнительное соглашение) в </w:t>
      </w:r>
      <w:r w:rsidR="00012483" w:rsidRPr="00EC4E0E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, получатель субсидии признается уклонившимся от его заключения.</w:t>
      </w:r>
    </w:p>
    <w:p w:rsidR="00D43016" w:rsidRPr="00EC4E0E" w:rsidRDefault="00D43016" w:rsidP="00D43016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В случае уменьшения ГРБС ранее доведенных лимитов бюджетных обязательств, указанных в пункте 1 настоящего Порядка, приводящего к невозможности предоставления субсидии в размере, установленном в соответствии с пунктом 1</w:t>
      </w:r>
      <w:r w:rsidR="00596A1B">
        <w:rPr>
          <w:rFonts w:ascii="PT Astra Serif" w:eastAsia="Times New Roman" w:hAnsi="PT Astra Serif"/>
          <w:sz w:val="24"/>
          <w:szCs w:val="24"/>
          <w:lang w:eastAsia="ru-RU"/>
        </w:rPr>
        <w:t>7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настоящего Порядка, в соглашение включаются условия о согласовании или расторжении соглашения при не</w:t>
      </w:r>
      <w:r w:rsidR="001E31A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достижении согласия по новым условиям.</w:t>
      </w:r>
    </w:p>
    <w:p w:rsidR="008B2804" w:rsidRPr="00EC4E0E" w:rsidRDefault="005F27DB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012483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="008B2804" w:rsidRPr="00EC4E0E">
        <w:rPr>
          <w:rFonts w:ascii="PT Astra Serif" w:eastAsia="Times New Roman" w:hAnsi="PT Astra Serif"/>
          <w:sz w:val="24"/>
          <w:szCs w:val="24"/>
          <w:lang w:eastAsia="ru-RU"/>
        </w:rPr>
        <w:t>Соглашением (дополнительным соглашением) предусматриваются следующие условия:</w:t>
      </w:r>
    </w:p>
    <w:p w:rsidR="008B2804" w:rsidRPr="00EC4E0E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целевое назначение и сроки перечисления субсидии;</w:t>
      </w:r>
    </w:p>
    <w:p w:rsidR="008B2804" w:rsidRPr="00EC4E0E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значения результата предоставления субсидии и показателя, необходимого для достижения результата предоставления субсидий;</w:t>
      </w:r>
    </w:p>
    <w:p w:rsidR="008B2804" w:rsidRPr="00EC4E0E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порядок и сроки представления отчетности;</w:t>
      </w:r>
    </w:p>
    <w:p w:rsidR="008B2804" w:rsidRPr="00EC4E0E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согласие получателя субсидии на осуществление ГРБС соответствующим органом финансового контроля проверок соблюдения получателем субсидии целей, условий и порядка предоставления субсидии;</w:t>
      </w:r>
    </w:p>
    <w:p w:rsidR="008B2804" w:rsidRPr="00EC4E0E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ответственность за нарушение условий соглашения;</w:t>
      </w:r>
    </w:p>
    <w:p w:rsidR="008B2804" w:rsidRPr="00EC4E0E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порядок и сроки возврата субсидии (остатка субсидии) в случаях, предусмотренных соглашением, ответственность за неисполнение (несвоевременное) исполнение обязанности по возврату субсидии (остатка субсидии);</w:t>
      </w:r>
    </w:p>
    <w:p w:rsidR="00B9363C" w:rsidRDefault="008B2804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положения о согласовании новых условий соглашения или расторжении соглашения при недостижении согласия по новым условиям в случае уменьшения ГРБС ранее доведенных лимитов бюджетных обязательств, приводящего к невозможности предоставления субсидии в размере, определенном в соглашении (дополнительном соглашении).</w:t>
      </w:r>
    </w:p>
    <w:p w:rsidR="008B2804" w:rsidRPr="00EC4E0E" w:rsidRDefault="00611AFC" w:rsidP="00611AF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="008B2804" w:rsidRPr="00EC4E0E">
        <w:rPr>
          <w:rFonts w:ascii="PT Astra Serif" w:eastAsia="Times New Roman" w:hAnsi="PT Astra Serif"/>
          <w:sz w:val="24"/>
          <w:szCs w:val="24"/>
          <w:lang w:eastAsia="ru-RU"/>
        </w:rPr>
        <w:t>. Субсидия перечисляется не позднее десяти рабочих дней со дня принятия решения ГРБС на основании заключенного соглашения между ГРБС и получателем субсидии. Субсидии перечисляются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FA2E4B" w:rsidRPr="00EC4E0E" w:rsidRDefault="00012483" w:rsidP="00611AFC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3</w:t>
      </w:r>
      <w:r w:rsidR="008B2804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="008B2804" w:rsidRPr="00EC4E0E">
        <w:rPr>
          <w:rFonts w:ascii="PT Astra Serif" w:hAnsi="PT Astra Serif"/>
          <w:sz w:val="24"/>
          <w:szCs w:val="24"/>
        </w:rPr>
        <w:t xml:space="preserve">Результатом предоставления субсидии является компенсация расходов теплоснабжающим организациям, связанных с ростом цен на уголь. </w:t>
      </w:r>
    </w:p>
    <w:p w:rsidR="008B2804" w:rsidRPr="00EC4E0E" w:rsidRDefault="008B2804" w:rsidP="00611AFC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sz w:val="24"/>
          <w:szCs w:val="24"/>
        </w:rPr>
        <w:t xml:space="preserve">Показателем результативности использования Субсидии является доля убытков теплоснабжающих организаций, возникших вследствие превышения фактической цены </w:t>
      </w:r>
      <w:r w:rsidR="00012483" w:rsidRPr="00EC4E0E">
        <w:rPr>
          <w:rFonts w:ascii="PT Astra Serif" w:hAnsi="PT Astra Serif"/>
          <w:sz w:val="24"/>
          <w:szCs w:val="24"/>
        </w:rPr>
        <w:t>на уголь</w:t>
      </w:r>
      <w:r w:rsidRPr="00EC4E0E">
        <w:rPr>
          <w:rFonts w:ascii="PT Astra Serif" w:hAnsi="PT Astra Serif"/>
          <w:sz w:val="24"/>
          <w:szCs w:val="24"/>
        </w:rPr>
        <w:t xml:space="preserve"> над ценой, учтенной при установлении тарифов. Показатель, необходимый для достижения </w:t>
      </w:r>
      <w:r w:rsidRPr="00223F16">
        <w:rPr>
          <w:rFonts w:ascii="PT Astra Serif" w:hAnsi="PT Astra Serif"/>
          <w:sz w:val="24"/>
          <w:szCs w:val="24"/>
        </w:rPr>
        <w:t>результатов предоставления субсидии, устанавливается в соглашении о предоставлении субсидии.</w:t>
      </w:r>
    </w:p>
    <w:p w:rsidR="000867D9" w:rsidRDefault="00012483" w:rsidP="00611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4</w:t>
      </w:r>
      <w:r w:rsidR="008303A7" w:rsidRPr="00EC4E0E">
        <w:rPr>
          <w:rFonts w:ascii="PT Astra Serif" w:eastAsia="Times New Roman" w:hAnsi="PT Astra Serif"/>
          <w:sz w:val="24"/>
          <w:szCs w:val="24"/>
          <w:lang w:eastAsia="ru-RU"/>
        </w:rPr>
        <w:t>. Условиями предоставления субсидий являются:</w:t>
      </w:r>
    </w:p>
    <w:p w:rsidR="000867D9" w:rsidRDefault="00012483" w:rsidP="00611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E1804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8303A7" w:rsidRPr="003E1804">
        <w:rPr>
          <w:rFonts w:ascii="PT Astra Serif" w:eastAsia="Times New Roman" w:hAnsi="PT Astra Serif"/>
          <w:sz w:val="24"/>
          <w:szCs w:val="24"/>
          <w:lang w:eastAsia="ru-RU"/>
        </w:rPr>
        <w:t xml:space="preserve"> наличие лимитов бюджетных обязательств</w:t>
      </w:r>
      <w:r w:rsidR="00E97F1C" w:rsidRPr="003E1804">
        <w:rPr>
          <w:rFonts w:ascii="PT Astra Serif" w:eastAsia="Times New Roman" w:hAnsi="PT Astra Serif"/>
          <w:sz w:val="24"/>
          <w:szCs w:val="24"/>
          <w:lang w:eastAsia="ru-RU"/>
        </w:rPr>
        <w:t xml:space="preserve"> утвержденных </w:t>
      </w:r>
      <w:r w:rsidR="00EF0C29" w:rsidRPr="003E1804">
        <w:rPr>
          <w:rFonts w:ascii="PT Astra Serif" w:eastAsia="Times New Roman" w:hAnsi="PT Astra Serif"/>
          <w:sz w:val="24"/>
          <w:szCs w:val="24"/>
          <w:lang w:eastAsia="ru-RU"/>
        </w:rPr>
        <w:t>соответствующему</w:t>
      </w:r>
      <w:r w:rsidR="00E97F1C" w:rsidRPr="003E1804">
        <w:rPr>
          <w:rFonts w:ascii="PT Astra Serif" w:eastAsia="Times New Roman" w:hAnsi="PT Astra Serif"/>
          <w:sz w:val="24"/>
          <w:szCs w:val="24"/>
          <w:lang w:eastAsia="ru-RU"/>
        </w:rPr>
        <w:t xml:space="preserve"> ГРБС на текущий финансовый год</w:t>
      </w:r>
      <w:r w:rsidR="008303A7" w:rsidRPr="003E1804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0867D9" w:rsidRDefault="00012483" w:rsidP="00611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-</w:t>
      </w:r>
      <w:r w:rsidR="008303A7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решение </w:t>
      </w:r>
      <w:r w:rsidR="00D60F3E" w:rsidRPr="00EC4E0E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="008303A7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о предоставлении субсидий;</w:t>
      </w:r>
    </w:p>
    <w:p w:rsidR="000867D9" w:rsidRDefault="00012483" w:rsidP="00611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8303A7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наличие соглашения о предоставлении субсидии;</w:t>
      </w:r>
    </w:p>
    <w:p w:rsidR="000867D9" w:rsidRDefault="00012483" w:rsidP="00611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8303A7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наличие согласия организации на осуществление ГРБС и </w:t>
      </w:r>
      <w:r w:rsidR="008303A7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органами муниципального финансового контроля </w:t>
      </w:r>
      <w:r w:rsidR="00D43016">
        <w:rPr>
          <w:rFonts w:ascii="PT Astra Serif" w:eastAsia="Times New Roman" w:hAnsi="PT Astra Serif"/>
          <w:sz w:val="24"/>
          <w:szCs w:val="24"/>
          <w:lang w:eastAsia="ru-RU"/>
        </w:rPr>
        <w:t>Бакчарского</w:t>
      </w:r>
      <w:r w:rsidR="008303A7" w:rsidRPr="00D43016">
        <w:rPr>
          <w:rFonts w:ascii="PT Astra Serif" w:eastAsia="Times New Roman" w:hAnsi="PT Astra Serif"/>
          <w:sz w:val="24"/>
          <w:szCs w:val="24"/>
          <w:lang w:eastAsia="ru-RU"/>
        </w:rPr>
        <w:t xml:space="preserve"> района, орг</w:t>
      </w:r>
      <w:r w:rsidR="008303A7" w:rsidRPr="00EC4E0E">
        <w:rPr>
          <w:rFonts w:ascii="PT Astra Serif" w:eastAsia="Times New Roman" w:hAnsi="PT Astra Serif"/>
          <w:sz w:val="24"/>
          <w:szCs w:val="24"/>
          <w:lang w:eastAsia="ru-RU"/>
        </w:rPr>
        <w:t>анами государственного финансового контроля Томской области проверок соблюдения получателем субсидий условий, целей и порядка предостав</w:t>
      </w:r>
      <w:r w:rsidR="00AC788E" w:rsidRPr="00EC4E0E">
        <w:rPr>
          <w:rFonts w:ascii="PT Astra Serif" w:eastAsia="Times New Roman" w:hAnsi="PT Astra Serif"/>
          <w:sz w:val="24"/>
          <w:szCs w:val="24"/>
          <w:lang w:eastAsia="ru-RU"/>
        </w:rPr>
        <w:t>ления субсидий;</w:t>
      </w:r>
    </w:p>
    <w:p w:rsidR="000867D9" w:rsidRDefault="00012483" w:rsidP="00611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AC788E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соответствие получателя субсидии требованиям, </w:t>
      </w:r>
      <w:r w:rsidR="00AC788E" w:rsidRPr="009B542A">
        <w:rPr>
          <w:rFonts w:ascii="PT Astra Serif" w:eastAsia="Times New Roman" w:hAnsi="PT Astra Serif"/>
          <w:sz w:val="24"/>
          <w:szCs w:val="24"/>
          <w:lang w:eastAsia="ru-RU"/>
        </w:rPr>
        <w:t xml:space="preserve">установленным в пункте </w:t>
      </w:r>
      <w:r w:rsidR="00596A1B">
        <w:rPr>
          <w:rFonts w:ascii="PT Astra Serif" w:eastAsia="Times New Roman" w:hAnsi="PT Astra Serif"/>
          <w:sz w:val="24"/>
          <w:szCs w:val="24"/>
          <w:lang w:eastAsia="ru-RU"/>
        </w:rPr>
        <w:t>8</w:t>
      </w:r>
      <w:r w:rsidR="00D60F3E" w:rsidRPr="009B542A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AC788E" w:rsidRPr="009B542A">
        <w:rPr>
          <w:rFonts w:ascii="PT Astra Serif" w:eastAsia="Times New Roman" w:hAnsi="PT Astra Serif"/>
          <w:sz w:val="24"/>
          <w:szCs w:val="24"/>
          <w:lang w:eastAsia="ru-RU"/>
        </w:rPr>
        <w:t>настоящего Порядка;</w:t>
      </w:r>
    </w:p>
    <w:p w:rsidR="000867D9" w:rsidRDefault="00012483" w:rsidP="00611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AC788E" w:rsidRPr="00EC4E0E">
        <w:rPr>
          <w:rFonts w:ascii="PT Astra Serif" w:eastAsia="Times New Roman" w:hAnsi="PT Astra Serif"/>
          <w:sz w:val="24"/>
          <w:szCs w:val="24"/>
          <w:lang w:eastAsia="ru-RU"/>
        </w:rPr>
        <w:t>своевременное и в полном объеме предоставление участником отбора (получателем субсидии) документов, предусмотренных настоящим Порядком;</w:t>
      </w:r>
    </w:p>
    <w:p w:rsidR="00AC788E" w:rsidRPr="00EC4E0E" w:rsidRDefault="00012483" w:rsidP="00611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AC788E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наличие согласия участника отбора (получателя субсидии) на размещение в информаци</w:t>
      </w:r>
      <w:r w:rsidR="009B542A">
        <w:rPr>
          <w:rFonts w:ascii="PT Astra Serif" w:eastAsia="Times New Roman" w:hAnsi="PT Astra Serif"/>
          <w:sz w:val="24"/>
          <w:szCs w:val="24"/>
          <w:lang w:eastAsia="ru-RU"/>
        </w:rPr>
        <w:t>онно-телекоммуникационной сети «</w:t>
      </w:r>
      <w:r w:rsidR="00AC788E" w:rsidRPr="00EC4E0E">
        <w:rPr>
          <w:rFonts w:ascii="PT Astra Serif" w:eastAsia="Times New Roman" w:hAnsi="PT Astra Serif"/>
          <w:sz w:val="24"/>
          <w:szCs w:val="24"/>
          <w:lang w:eastAsia="ru-RU"/>
        </w:rPr>
        <w:t>Интернет</w:t>
      </w:r>
      <w:r w:rsidR="009B542A">
        <w:rPr>
          <w:rFonts w:ascii="PT Astra Serif" w:eastAsia="Times New Roman" w:hAnsi="PT Astra Serif"/>
          <w:sz w:val="24"/>
          <w:szCs w:val="24"/>
          <w:lang w:eastAsia="ru-RU"/>
        </w:rPr>
        <w:t>»</w:t>
      </w:r>
      <w:r w:rsidR="00AC788E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информации об участнике отбора (получателе субсидии), о подаваемой участником отбора (получателем субсидии) заявке (заявлении), иной информации, связанной с отбором (предоставлением субсидии).</w:t>
      </w:r>
    </w:p>
    <w:p w:rsidR="0052601E" w:rsidRPr="00EC4E0E" w:rsidRDefault="0052601E" w:rsidP="00684381">
      <w:pPr>
        <w:widowControl w:val="0"/>
        <w:autoSpaceDE w:val="0"/>
        <w:autoSpaceDN w:val="0"/>
        <w:spacing w:after="0"/>
        <w:jc w:val="center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  <w:bookmarkStart w:id="16" w:name="bssPhr93"/>
      <w:bookmarkStart w:id="17" w:name="sahalin_2112_104"/>
      <w:bookmarkStart w:id="18" w:name="dfaskg9154"/>
      <w:bookmarkEnd w:id="16"/>
      <w:bookmarkEnd w:id="17"/>
      <w:bookmarkEnd w:id="18"/>
    </w:p>
    <w:p w:rsidR="008303A7" w:rsidRPr="00EC4E0E" w:rsidRDefault="00EC4E0E" w:rsidP="00684381">
      <w:pPr>
        <w:widowControl w:val="0"/>
        <w:autoSpaceDE w:val="0"/>
        <w:autoSpaceDN w:val="0"/>
        <w:spacing w:after="0"/>
        <w:jc w:val="center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Глава 4. </w:t>
      </w:r>
      <w:r w:rsidR="008303A7" w:rsidRPr="00EC4E0E">
        <w:rPr>
          <w:rFonts w:ascii="PT Astra Serif" w:eastAsia="Times New Roman" w:hAnsi="PT Astra Serif"/>
          <w:sz w:val="24"/>
          <w:szCs w:val="24"/>
          <w:lang w:eastAsia="ru-RU"/>
        </w:rPr>
        <w:t>ТРЕБОВАНИЯ К ОТЧЕТНОСТИ</w:t>
      </w:r>
    </w:p>
    <w:p w:rsidR="008303A7" w:rsidRPr="00EC4E0E" w:rsidRDefault="008303A7" w:rsidP="00684381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</w:p>
    <w:p w:rsidR="00B14AC6" w:rsidRPr="00EC4E0E" w:rsidRDefault="00012483" w:rsidP="00611A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="007D2218">
        <w:rPr>
          <w:rFonts w:ascii="PT Astra Serif" w:eastAsia="Times New Roman" w:hAnsi="PT Astra Serif"/>
          <w:sz w:val="24"/>
          <w:szCs w:val="24"/>
          <w:lang w:eastAsia="ru-RU"/>
        </w:rPr>
        <w:t>5</w:t>
      </w:r>
      <w:r w:rsidR="00595139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="0052601E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Получатели субсидии представляют в ГРБС отчет о достижении значений результата предоставления субсидии и показателя, необходимого для достижения результата предоставления субсидии, по форме, определенной типовой формой соглашения, </w:t>
      </w:r>
      <w:r w:rsidR="0052601E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установленной </w:t>
      </w:r>
      <w:r w:rsidR="0012475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Администрацией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12475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сельского поселения, </w:t>
      </w:r>
      <w:r w:rsidR="009176C3" w:rsidRPr="002F120C">
        <w:rPr>
          <w:rFonts w:ascii="PT Astra Serif" w:eastAsia="Times New Roman" w:hAnsi="PT Astra Serif"/>
          <w:sz w:val="24"/>
          <w:szCs w:val="24"/>
          <w:lang w:eastAsia="ru-RU"/>
        </w:rPr>
        <w:t>в течение</w:t>
      </w:r>
      <w:r w:rsidR="00353C22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30 (тридцат</w:t>
      </w:r>
      <w:r w:rsidR="00A16E97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и) календарных дней со дня </w:t>
      </w:r>
      <w:r w:rsidR="001A4ECA" w:rsidRPr="00EC4E0E">
        <w:rPr>
          <w:rFonts w:ascii="PT Astra Serif" w:eastAsia="Times New Roman" w:hAnsi="PT Astra Serif"/>
          <w:sz w:val="24"/>
          <w:szCs w:val="24"/>
          <w:lang w:eastAsia="ru-RU"/>
        </w:rPr>
        <w:t>поступлени</w:t>
      </w:r>
      <w:r w:rsidR="00353C22" w:rsidRPr="00EC4E0E">
        <w:rPr>
          <w:rFonts w:ascii="PT Astra Serif" w:eastAsia="Times New Roman" w:hAnsi="PT Astra Serif"/>
          <w:sz w:val="24"/>
          <w:szCs w:val="24"/>
          <w:lang w:eastAsia="ru-RU"/>
        </w:rPr>
        <w:t>я денежных средств</w:t>
      </w:r>
      <w:r w:rsidR="001A4EC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154D2E" w:rsidRPr="00EC4E0E">
        <w:rPr>
          <w:rFonts w:ascii="PT Astra Serif" w:eastAsia="Times New Roman" w:hAnsi="PT Astra Serif"/>
          <w:sz w:val="24"/>
          <w:szCs w:val="24"/>
          <w:lang w:eastAsia="ru-RU"/>
        </w:rPr>
        <w:t>на расчетный счет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получателя субсидии</w:t>
      </w:r>
      <w:r w:rsidR="0052601E" w:rsidRPr="00EC4E0E">
        <w:rPr>
          <w:rFonts w:ascii="PT Astra Serif" w:eastAsia="Times New Roman" w:hAnsi="PT Astra Serif"/>
          <w:sz w:val="24"/>
          <w:szCs w:val="24"/>
          <w:lang w:eastAsia="ru-RU"/>
        </w:rPr>
        <w:t>.</w:t>
      </w:r>
      <w:r w:rsidR="001A4ECA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8303A7" w:rsidRPr="00EC4E0E" w:rsidRDefault="008303A7" w:rsidP="00684381">
      <w:pPr>
        <w:widowControl w:val="0"/>
        <w:autoSpaceDE w:val="0"/>
        <w:autoSpaceDN w:val="0"/>
        <w:spacing w:after="0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16E97" w:rsidRPr="00EC4E0E" w:rsidRDefault="00A16E97" w:rsidP="00A16E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sz w:val="24"/>
          <w:szCs w:val="24"/>
          <w:lang w:eastAsia="ru-RU"/>
        </w:rPr>
      </w:pPr>
      <w:r w:rsidRPr="00EC4E0E">
        <w:rPr>
          <w:rFonts w:ascii="PT Astra Serif" w:hAnsi="PT Astra Serif" w:cs="Arial"/>
          <w:bCs/>
          <w:sz w:val="24"/>
          <w:szCs w:val="24"/>
          <w:lang w:eastAsia="ru-RU"/>
        </w:rPr>
        <w:t xml:space="preserve">Глава </w:t>
      </w:r>
      <w:r w:rsidR="00EC4E0E">
        <w:rPr>
          <w:rFonts w:ascii="PT Astra Serif" w:hAnsi="PT Astra Serif" w:cs="Arial"/>
          <w:bCs/>
          <w:sz w:val="24"/>
          <w:szCs w:val="24"/>
          <w:lang w:eastAsia="ru-RU"/>
        </w:rPr>
        <w:t>5.</w:t>
      </w:r>
      <w:r w:rsidRPr="00EC4E0E">
        <w:rPr>
          <w:rFonts w:ascii="PT Astra Serif" w:hAnsi="PT Astra Serif" w:cs="Arial"/>
          <w:bCs/>
          <w:sz w:val="24"/>
          <w:szCs w:val="24"/>
          <w:lang w:eastAsia="ru-RU"/>
        </w:rPr>
        <w:t xml:space="preserve"> ТРЕБОВАНИЯ ОБ ОСУЩЕСТВЛЕНИИ КОНТРОЛЯ (МОНИТОРИНГА) ЗА СОБЛЮДЕНИЕМ УСЛОВИЙ, ЦЕЛЕЙ И ПОРЯДКА ПРЕДОСТАВЛЕНИЯ СУБСИДИЙ И ОТВЕТСТВЕННОСТЬ ЗА ИХ НАРУШЕНИЕ </w:t>
      </w:r>
    </w:p>
    <w:p w:rsidR="00A16E97" w:rsidRPr="00EC4E0E" w:rsidRDefault="00A16E97" w:rsidP="00A16E9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  <w:lang w:eastAsia="ru-RU"/>
        </w:rPr>
      </w:pPr>
    </w:p>
    <w:p w:rsidR="00A16E97" w:rsidRPr="00EC4E0E" w:rsidRDefault="00012483" w:rsidP="0061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EC4E0E">
        <w:rPr>
          <w:rFonts w:ascii="PT Astra Serif" w:hAnsi="PT Astra Serif" w:cs="Arial"/>
          <w:sz w:val="24"/>
          <w:szCs w:val="24"/>
          <w:lang w:eastAsia="ru-RU"/>
        </w:rPr>
        <w:t>2</w:t>
      </w:r>
      <w:r w:rsidR="007D2218">
        <w:rPr>
          <w:rFonts w:ascii="PT Astra Serif" w:hAnsi="PT Astra Serif" w:cs="Arial"/>
          <w:sz w:val="24"/>
          <w:szCs w:val="24"/>
          <w:lang w:eastAsia="ru-RU"/>
        </w:rPr>
        <w:t>6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>. ГРБС, орган государственного финансового контроля Томской области осуществляют проверки соблюдения получателями субсидии условий, целей и порядка предоставления субсидий в соответствии с действующим законодательством.</w:t>
      </w:r>
    </w:p>
    <w:p w:rsidR="00A16E97" w:rsidRPr="00EC4E0E" w:rsidRDefault="00012483" w:rsidP="0061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EC4E0E">
        <w:rPr>
          <w:rFonts w:ascii="PT Astra Serif" w:hAnsi="PT Astra Serif" w:cs="Arial"/>
          <w:sz w:val="24"/>
          <w:szCs w:val="24"/>
          <w:lang w:eastAsia="ru-RU"/>
        </w:rPr>
        <w:t>2</w:t>
      </w:r>
      <w:r w:rsidR="007D2218">
        <w:rPr>
          <w:rFonts w:ascii="PT Astra Serif" w:hAnsi="PT Astra Serif" w:cs="Arial"/>
          <w:sz w:val="24"/>
          <w:szCs w:val="24"/>
          <w:lang w:eastAsia="ru-RU"/>
        </w:rPr>
        <w:t>7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 xml:space="preserve">. Ответственность за достоверность представляемых в </w:t>
      </w:r>
      <w:r w:rsidR="00D60F3E" w:rsidRPr="00EC4E0E">
        <w:rPr>
          <w:rFonts w:ascii="PT Astra Serif" w:hAnsi="PT Astra Serif" w:cs="Arial"/>
          <w:sz w:val="24"/>
          <w:szCs w:val="24"/>
          <w:lang w:eastAsia="ru-RU"/>
        </w:rPr>
        <w:t>ГРБС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 xml:space="preserve"> сведений и соблюдение условий, установленных настоящим Порядком, возлагается на получателя субсидии.</w:t>
      </w:r>
    </w:p>
    <w:p w:rsidR="00A16E97" w:rsidRPr="00EC4E0E" w:rsidRDefault="00012483" w:rsidP="0061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EC4E0E">
        <w:rPr>
          <w:rFonts w:ascii="PT Astra Serif" w:hAnsi="PT Astra Serif" w:cs="Arial"/>
          <w:sz w:val="24"/>
          <w:szCs w:val="24"/>
          <w:lang w:eastAsia="ru-RU"/>
        </w:rPr>
        <w:t>2</w:t>
      </w:r>
      <w:r w:rsidR="007D2218">
        <w:rPr>
          <w:rFonts w:ascii="PT Astra Serif" w:hAnsi="PT Astra Serif" w:cs="Arial"/>
          <w:sz w:val="24"/>
          <w:szCs w:val="24"/>
          <w:lang w:eastAsia="ru-RU"/>
        </w:rPr>
        <w:t>8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 xml:space="preserve">. В случае нарушения получателем субсидии условий, установленных при предоставлении субсидии, выявленного в том числе по фактам </w:t>
      </w:r>
      <w:r w:rsidR="00A16E97" w:rsidRPr="00124751">
        <w:rPr>
          <w:rFonts w:ascii="PT Astra Serif" w:hAnsi="PT Astra Serif" w:cs="Arial"/>
          <w:sz w:val="24"/>
          <w:szCs w:val="24"/>
          <w:lang w:eastAsia="ru-RU"/>
        </w:rPr>
        <w:t xml:space="preserve">проверок, проведенных </w:t>
      </w:r>
      <w:r w:rsidR="00D60F3E" w:rsidRPr="00124751">
        <w:rPr>
          <w:rFonts w:ascii="PT Astra Serif" w:hAnsi="PT Astra Serif" w:cs="Arial"/>
          <w:sz w:val="24"/>
          <w:szCs w:val="24"/>
          <w:lang w:eastAsia="ru-RU"/>
        </w:rPr>
        <w:t>ГРБС</w:t>
      </w:r>
      <w:r w:rsidR="00A16E97" w:rsidRPr="00124751">
        <w:rPr>
          <w:rFonts w:ascii="PT Astra Serif" w:hAnsi="PT Astra Serif" w:cs="Arial"/>
          <w:sz w:val="24"/>
          <w:szCs w:val="24"/>
          <w:lang w:eastAsia="ru-RU"/>
        </w:rPr>
        <w:t xml:space="preserve">, </w:t>
      </w:r>
      <w:r w:rsidR="00124751" w:rsidRPr="00124751">
        <w:rPr>
          <w:rFonts w:ascii="PT Astra Serif" w:hAnsi="PT Astra Serif" w:cs="Arial"/>
          <w:sz w:val="24"/>
          <w:szCs w:val="24"/>
          <w:lang w:eastAsia="ru-RU"/>
        </w:rPr>
        <w:t>органами</w:t>
      </w:r>
      <w:r w:rsidRPr="00124751">
        <w:rPr>
          <w:rFonts w:ascii="PT Astra Serif" w:hAnsi="PT Astra Serif" w:cs="Arial"/>
          <w:sz w:val="24"/>
          <w:szCs w:val="24"/>
          <w:lang w:eastAsia="ru-RU"/>
        </w:rPr>
        <w:t xml:space="preserve"> финансового</w:t>
      </w:r>
      <w:r w:rsidR="000D538B" w:rsidRPr="00124751">
        <w:rPr>
          <w:rFonts w:ascii="PT Astra Serif" w:hAnsi="PT Astra Serif" w:cs="Arial"/>
          <w:sz w:val="24"/>
          <w:szCs w:val="24"/>
          <w:lang w:eastAsia="ru-RU"/>
        </w:rPr>
        <w:t xml:space="preserve"> контрол</w:t>
      </w:r>
      <w:r w:rsidRPr="00124751">
        <w:rPr>
          <w:rFonts w:ascii="PT Astra Serif" w:hAnsi="PT Astra Serif" w:cs="Arial"/>
          <w:sz w:val="24"/>
          <w:szCs w:val="24"/>
          <w:lang w:eastAsia="ru-RU"/>
        </w:rPr>
        <w:t xml:space="preserve">я </w:t>
      </w:r>
      <w:r w:rsidR="00124751" w:rsidRPr="00124751">
        <w:rPr>
          <w:rFonts w:ascii="PT Astra Serif" w:hAnsi="PT Astra Serif" w:cs="Arial"/>
          <w:sz w:val="24"/>
          <w:szCs w:val="24"/>
          <w:lang w:eastAsia="ru-RU"/>
        </w:rPr>
        <w:t>Бакчарского</w:t>
      </w:r>
      <w:r w:rsidRPr="00124751">
        <w:rPr>
          <w:rFonts w:ascii="PT Astra Serif" w:hAnsi="PT Astra Serif" w:cs="Arial"/>
          <w:sz w:val="24"/>
          <w:szCs w:val="24"/>
          <w:lang w:eastAsia="ru-RU"/>
        </w:rPr>
        <w:t xml:space="preserve"> района, </w:t>
      </w:r>
      <w:r w:rsidR="00A16E97" w:rsidRPr="00124751">
        <w:rPr>
          <w:rFonts w:ascii="PT Astra Serif" w:hAnsi="PT Astra Serif" w:cs="Arial"/>
          <w:sz w:val="24"/>
          <w:szCs w:val="24"/>
          <w:lang w:eastAsia="ru-RU"/>
        </w:rPr>
        <w:t>органом государственного финанс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 xml:space="preserve">ового контроля </w:t>
      </w:r>
      <w:r w:rsidR="00D60F3E" w:rsidRPr="00EC4E0E">
        <w:rPr>
          <w:rFonts w:ascii="PT Astra Serif" w:hAnsi="PT Astra Serif" w:cs="Arial"/>
          <w:sz w:val="24"/>
          <w:szCs w:val="24"/>
          <w:lang w:eastAsia="ru-RU"/>
        </w:rPr>
        <w:t>Томской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 xml:space="preserve"> области, указанные органы направляют получателю субсидии требования о возврате субсидии. Субсидия подлежит возврату получателем субсидии в бюджет:</w:t>
      </w:r>
    </w:p>
    <w:p w:rsidR="00A16E97" w:rsidRPr="00EC4E0E" w:rsidRDefault="00A16E97" w:rsidP="0061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EC4E0E">
        <w:rPr>
          <w:rFonts w:ascii="PT Astra Serif" w:hAnsi="PT Astra Serif" w:cs="Arial"/>
          <w:sz w:val="24"/>
          <w:szCs w:val="24"/>
          <w:lang w:eastAsia="ru-RU"/>
        </w:rPr>
        <w:t xml:space="preserve">- на основании требования </w:t>
      </w:r>
      <w:r w:rsidR="00D60F3E" w:rsidRPr="00EC4E0E">
        <w:rPr>
          <w:rFonts w:ascii="PT Astra Serif" w:hAnsi="PT Astra Serif" w:cs="Arial"/>
          <w:sz w:val="24"/>
          <w:szCs w:val="24"/>
          <w:lang w:eastAsia="ru-RU"/>
        </w:rPr>
        <w:t>ГРБС</w:t>
      </w:r>
      <w:r w:rsidRPr="00EC4E0E">
        <w:rPr>
          <w:rFonts w:ascii="PT Astra Serif" w:hAnsi="PT Astra Serif" w:cs="Arial"/>
          <w:sz w:val="24"/>
          <w:szCs w:val="24"/>
          <w:lang w:eastAsia="ru-RU"/>
        </w:rPr>
        <w:t xml:space="preserve"> - в течение 30 (тридцати) календарных дней с даты получения требования;</w:t>
      </w:r>
    </w:p>
    <w:p w:rsidR="00A16E97" w:rsidRPr="00EC4E0E" w:rsidRDefault="00A16E97" w:rsidP="0061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EC4E0E">
        <w:rPr>
          <w:rFonts w:ascii="PT Astra Serif" w:hAnsi="PT Astra Serif" w:cs="Arial"/>
          <w:sz w:val="24"/>
          <w:szCs w:val="24"/>
          <w:lang w:eastAsia="ru-RU"/>
        </w:rPr>
        <w:t>- 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A16E97" w:rsidRPr="00FD7342" w:rsidRDefault="000D538B" w:rsidP="0061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EC4E0E">
        <w:rPr>
          <w:rFonts w:ascii="PT Astra Serif" w:hAnsi="PT Astra Serif" w:cs="Arial"/>
          <w:sz w:val="24"/>
          <w:szCs w:val="24"/>
          <w:lang w:eastAsia="ru-RU"/>
        </w:rPr>
        <w:t>2</w:t>
      </w:r>
      <w:r w:rsidR="007D2218">
        <w:rPr>
          <w:rFonts w:ascii="PT Astra Serif" w:hAnsi="PT Astra Serif" w:cs="Arial"/>
          <w:sz w:val="24"/>
          <w:szCs w:val="24"/>
          <w:lang w:eastAsia="ru-RU"/>
        </w:rPr>
        <w:t>9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 xml:space="preserve">. В случае недостижения получателем субсидии значения результата предоставления субсидии и (или) показателя, необходимого для достижения результата предоставления субсидии, указанных </w:t>
      </w:r>
      <w:r w:rsidR="00A16E97" w:rsidRPr="009B542A">
        <w:rPr>
          <w:rFonts w:ascii="PT Astra Serif" w:hAnsi="PT Astra Serif" w:cs="Arial"/>
          <w:sz w:val="24"/>
          <w:szCs w:val="24"/>
          <w:lang w:eastAsia="ru-RU"/>
        </w:rPr>
        <w:t>в пункте</w:t>
      </w:r>
      <w:r w:rsidR="00A16E97" w:rsidRPr="009B542A">
        <w:rPr>
          <w:rFonts w:ascii="PT Astra Serif" w:hAnsi="PT Astra Serif" w:cs="Arial"/>
          <w:color w:val="0000FF"/>
          <w:sz w:val="24"/>
          <w:szCs w:val="24"/>
          <w:lang w:eastAsia="ru-RU"/>
        </w:rPr>
        <w:t xml:space="preserve"> </w:t>
      </w:r>
      <w:r w:rsidRPr="00FD7342">
        <w:rPr>
          <w:rFonts w:ascii="PT Astra Serif" w:hAnsi="PT Astra Serif" w:cs="Arial"/>
          <w:sz w:val="24"/>
          <w:szCs w:val="24"/>
          <w:lang w:eastAsia="ru-RU"/>
        </w:rPr>
        <w:t>2</w:t>
      </w:r>
      <w:r w:rsidR="007D2218">
        <w:rPr>
          <w:rFonts w:ascii="PT Astra Serif" w:hAnsi="PT Astra Serif" w:cs="Arial"/>
          <w:sz w:val="24"/>
          <w:szCs w:val="24"/>
          <w:lang w:eastAsia="ru-RU"/>
        </w:rPr>
        <w:t>3</w:t>
      </w:r>
      <w:r w:rsidR="00A16E97" w:rsidRPr="00FD7342">
        <w:rPr>
          <w:rFonts w:ascii="PT Astra Serif" w:hAnsi="PT Astra Serif" w:cs="Arial"/>
          <w:sz w:val="24"/>
          <w:szCs w:val="24"/>
          <w:lang w:eastAsia="ru-RU"/>
        </w:rPr>
        <w:t xml:space="preserve"> настоящего Порядка, субсидия в полном объеме подлежит возврату в </w:t>
      </w:r>
      <w:r w:rsidR="00611AFC" w:rsidRPr="00FD7342">
        <w:rPr>
          <w:rFonts w:ascii="PT Astra Serif" w:hAnsi="PT Astra Serif" w:cs="Arial"/>
          <w:sz w:val="24"/>
          <w:szCs w:val="24"/>
          <w:lang w:eastAsia="ru-RU"/>
        </w:rPr>
        <w:t xml:space="preserve">местный </w:t>
      </w:r>
      <w:r w:rsidR="00A16E97" w:rsidRPr="00FD7342">
        <w:rPr>
          <w:rFonts w:ascii="PT Astra Serif" w:hAnsi="PT Astra Serif" w:cs="Arial"/>
          <w:sz w:val="24"/>
          <w:szCs w:val="24"/>
          <w:lang w:eastAsia="ru-RU"/>
        </w:rPr>
        <w:t xml:space="preserve">бюджет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B542A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="009B542A" w:rsidRPr="00FD7342">
        <w:rPr>
          <w:rFonts w:ascii="PT Astra Serif" w:hAnsi="PT Astra Serif" w:cs="Arial"/>
          <w:sz w:val="24"/>
          <w:szCs w:val="24"/>
          <w:lang w:eastAsia="ru-RU"/>
        </w:rPr>
        <w:t xml:space="preserve"> </w:t>
      </w:r>
      <w:r w:rsidR="00A16E97" w:rsidRPr="00FD7342">
        <w:rPr>
          <w:rFonts w:ascii="PT Astra Serif" w:hAnsi="PT Astra Serif" w:cs="Arial"/>
          <w:sz w:val="24"/>
          <w:szCs w:val="24"/>
          <w:lang w:eastAsia="ru-RU"/>
        </w:rPr>
        <w:t>в срок до 1 мая года, следующего за отчетным.</w:t>
      </w:r>
    </w:p>
    <w:p w:rsidR="00A16E97" w:rsidRPr="00EC4E0E" w:rsidRDefault="007D2218" w:rsidP="0061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>
        <w:rPr>
          <w:rFonts w:ascii="PT Astra Serif" w:hAnsi="PT Astra Serif" w:cs="Arial"/>
          <w:sz w:val="24"/>
          <w:szCs w:val="24"/>
          <w:lang w:eastAsia="ru-RU"/>
        </w:rPr>
        <w:lastRenderedPageBreak/>
        <w:t>30</w:t>
      </w:r>
      <w:r w:rsidR="00A16E97" w:rsidRPr="00FD7342">
        <w:rPr>
          <w:rFonts w:ascii="PT Astra Serif" w:hAnsi="PT Astra Serif" w:cs="Arial"/>
          <w:sz w:val="24"/>
          <w:szCs w:val="24"/>
          <w:lang w:eastAsia="ru-RU"/>
        </w:rPr>
        <w:t>. При нарушении срока возврата субсидии получателем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 xml:space="preserve"> субсидии, а также в случае уклонения получателя субсидии от получения требования о возврате субсидии </w:t>
      </w:r>
      <w:r w:rsidR="00D60F3E" w:rsidRPr="00EC4E0E">
        <w:rPr>
          <w:rFonts w:ascii="PT Astra Serif" w:hAnsi="PT Astra Serif" w:cs="Arial"/>
          <w:sz w:val="24"/>
          <w:szCs w:val="24"/>
          <w:lang w:eastAsia="ru-RU"/>
        </w:rPr>
        <w:t>ГРБС</w:t>
      </w:r>
      <w:r w:rsidR="00A16E97" w:rsidRPr="00EC4E0E">
        <w:rPr>
          <w:rFonts w:ascii="PT Astra Serif" w:hAnsi="PT Astra Serif" w:cs="Arial"/>
          <w:sz w:val="24"/>
          <w:szCs w:val="24"/>
          <w:lang w:eastAsia="ru-RU"/>
        </w:rPr>
        <w:t xml:space="preserve"> принимает меры по взысканию указанных средств в бюджет в установленном законодательством порядке.</w:t>
      </w:r>
    </w:p>
    <w:p w:rsidR="00D311C1" w:rsidRPr="00EC4E0E" w:rsidRDefault="00D311C1" w:rsidP="00611AFC">
      <w:pPr>
        <w:pStyle w:val="a9"/>
        <w:spacing w:before="0"/>
        <w:rPr>
          <w:rFonts w:ascii="PT Astra Serif" w:hAnsi="PT Astra Serif"/>
          <w:szCs w:val="24"/>
        </w:rPr>
      </w:pPr>
    </w:p>
    <w:p w:rsidR="00D311C1" w:rsidRPr="00EC4E0E" w:rsidRDefault="00D311C1" w:rsidP="00611AFC">
      <w:pPr>
        <w:pStyle w:val="a9"/>
        <w:spacing w:before="0"/>
        <w:rPr>
          <w:rFonts w:ascii="PT Astra Serif" w:hAnsi="PT Astra Serif"/>
          <w:szCs w:val="24"/>
        </w:rPr>
      </w:pPr>
    </w:p>
    <w:p w:rsidR="00611AFC" w:rsidRDefault="0087638D" w:rsidP="00611AFC">
      <w:pPr>
        <w:spacing w:after="0" w:line="240" w:lineRule="auto"/>
        <w:jc w:val="right"/>
        <w:rPr>
          <w:rFonts w:ascii="PT Astra Serif" w:hAnsi="PT Astra Serif"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color w:val="000000"/>
          <w:sz w:val="24"/>
          <w:szCs w:val="24"/>
          <w:lang w:eastAsia="ru-RU"/>
        </w:rPr>
        <w:br w:type="page"/>
      </w:r>
      <w:r w:rsidR="00611AFC">
        <w:rPr>
          <w:rFonts w:ascii="PT Astra Serif" w:hAnsi="PT Astra Serif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611AFC" w:rsidRPr="00EC4E0E" w:rsidRDefault="00611AFC" w:rsidP="00611AFC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к </w:t>
      </w:r>
      <w:r w:rsidRPr="00EC4E0E">
        <w:rPr>
          <w:rFonts w:ascii="PT Astra Serif" w:hAnsi="PT Astra Serif"/>
          <w:color w:val="000000"/>
          <w:sz w:val="24"/>
          <w:szCs w:val="24"/>
          <w:lang w:eastAsia="ru-RU"/>
        </w:rPr>
        <w:t>Порядку</w:t>
      </w:r>
      <w:r w:rsidRPr="00EC4E0E">
        <w:rPr>
          <w:rFonts w:ascii="PT Astra Serif" w:hAnsi="PT Astra Serif"/>
          <w:sz w:val="24"/>
          <w:szCs w:val="24"/>
          <w:lang w:eastAsia="ru-RU"/>
        </w:rPr>
        <w:t xml:space="preserve"> предоставления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на компенсацию</w:t>
      </w:r>
    </w:p>
    <w:p w:rsidR="00611AFC" w:rsidRPr="00EC4E0E" w:rsidRDefault="00611AFC" w:rsidP="00611AFC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расходов организациям жилищно – коммунального</w:t>
      </w:r>
    </w:p>
    <w:p w:rsidR="00611AFC" w:rsidRDefault="00611AFC" w:rsidP="00611AFC">
      <w:pPr>
        <w:spacing w:after="0" w:line="240" w:lineRule="auto"/>
        <w:jc w:val="right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хозяйства, связанных с ростом цен на уголь</w:t>
      </w:r>
    </w:p>
    <w:p w:rsidR="009725FC" w:rsidRPr="00EC4E0E" w:rsidRDefault="009725FC" w:rsidP="00611AFC">
      <w:pPr>
        <w:pStyle w:val="a9"/>
        <w:spacing w:before="0"/>
        <w:rPr>
          <w:rFonts w:ascii="PT Astra Serif" w:hAnsi="PT Astra Serif"/>
          <w:b/>
          <w:szCs w:val="24"/>
        </w:rPr>
      </w:pPr>
    </w:p>
    <w:p w:rsidR="00543666" w:rsidRPr="002F120C" w:rsidRDefault="00F1471B" w:rsidP="00611AFC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В Администрацию </w:t>
      </w:r>
    </w:p>
    <w:p w:rsidR="00F1471B" w:rsidRPr="002F120C" w:rsidRDefault="002E0421" w:rsidP="00611AFC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</w:p>
    <w:p w:rsidR="00F1471B" w:rsidRPr="00EC4E0E" w:rsidRDefault="00F1471B" w:rsidP="00611AFC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___________________________________________</w:t>
      </w:r>
    </w:p>
    <w:p w:rsidR="00F1471B" w:rsidRPr="00EC4E0E" w:rsidRDefault="00F1471B" w:rsidP="00611AFC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(наименование заявителя)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A5634" w:rsidRPr="00EC4E0E" w:rsidRDefault="00F1471B" w:rsidP="0097267B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bookmarkStart w:id="19" w:name="P1020"/>
      <w:bookmarkEnd w:id="19"/>
      <w:r w:rsidRPr="00EC4E0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Заявление </w:t>
      </w:r>
    </w:p>
    <w:p w:rsidR="008A5634" w:rsidRPr="00EC4E0E" w:rsidRDefault="0013418C" w:rsidP="0097267B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b/>
          <w:sz w:val="24"/>
          <w:szCs w:val="24"/>
          <w:lang w:eastAsia="ru-RU"/>
        </w:rPr>
        <w:t>о предоставлении субсидий</w:t>
      </w:r>
      <w:r w:rsidR="00F1471B" w:rsidRPr="00EC4E0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91880" w:rsidRPr="00EC4E0E" w:rsidRDefault="008A5634" w:rsidP="0097267B">
      <w:pPr>
        <w:spacing w:after="0" w:line="240" w:lineRule="auto"/>
        <w:ind w:right="-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   </w:t>
      </w:r>
      <w:r w:rsidR="005B2541" w:rsidRPr="00EC4E0E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Прошу</w:t>
      </w:r>
      <w:r w:rsidR="00F1471B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предоставить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субсидию </w:t>
      </w:r>
      <w:r w:rsidR="005B254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223F16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="009C1E85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от «___» ________ </w:t>
      </w:r>
      <w:r w:rsidR="00191880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№___ </w:t>
      </w:r>
      <w:r w:rsidR="00191880" w:rsidRPr="002F120C">
        <w:rPr>
          <w:rFonts w:ascii="PT Astra Serif" w:hAnsi="PT Astra Serif"/>
          <w:sz w:val="24"/>
          <w:szCs w:val="24"/>
        </w:rPr>
        <w:t>«</w:t>
      </w:r>
      <w:r w:rsidR="00191880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Об утверждении Порядка </w:t>
      </w:r>
      <w:r w:rsidR="004575E6" w:rsidRPr="002F120C">
        <w:rPr>
          <w:rFonts w:ascii="PT Astra Serif" w:eastAsia="Times New Roman" w:hAnsi="PT Astra Serif"/>
          <w:sz w:val="24"/>
          <w:szCs w:val="24"/>
          <w:lang w:eastAsia="ru-RU"/>
        </w:rPr>
        <w:t>предоставления</w:t>
      </w:r>
      <w:r w:rsidR="009C1E85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191880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субсидий </w:t>
      </w:r>
      <w:r w:rsidR="00997D6F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на компенсацию расходов 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>теплоснабжающих организаций</w:t>
      </w:r>
      <w:r w:rsidR="00543666">
        <w:rPr>
          <w:rFonts w:ascii="PT Astra Serif" w:eastAsia="Times New Roman" w:hAnsi="PT Astra Serif"/>
          <w:sz w:val="24"/>
          <w:szCs w:val="24"/>
          <w:lang w:eastAsia="ru-RU"/>
        </w:rPr>
        <w:t>, связанных с ростом цен на уголь»</w:t>
      </w:r>
      <w:r w:rsidR="00997D6F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191880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в целях </w:t>
      </w:r>
      <w:r w:rsidR="00997D6F" w:rsidRPr="00EC4E0E">
        <w:rPr>
          <w:rFonts w:ascii="PT Astra Serif" w:eastAsia="Times New Roman" w:hAnsi="PT Astra Serif"/>
          <w:sz w:val="24"/>
          <w:szCs w:val="24"/>
          <w:lang w:eastAsia="ru-RU"/>
        </w:rPr>
        <w:t>компенсаци</w:t>
      </w:r>
      <w:r w:rsidR="001D165C" w:rsidRPr="00EC4E0E">
        <w:rPr>
          <w:rFonts w:ascii="PT Astra Serif" w:eastAsia="Times New Roman" w:hAnsi="PT Astra Serif"/>
          <w:sz w:val="24"/>
          <w:szCs w:val="24"/>
          <w:lang w:eastAsia="ru-RU"/>
        </w:rPr>
        <w:t>и</w:t>
      </w:r>
      <w:r w:rsidR="00997D6F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43666">
        <w:rPr>
          <w:rFonts w:ascii="PT Astra Serif" w:eastAsia="Times New Roman" w:hAnsi="PT Astra Serif"/>
          <w:sz w:val="24"/>
          <w:szCs w:val="24"/>
          <w:lang w:eastAsia="ru-RU"/>
        </w:rPr>
        <w:t>расходов организациям жилищно-</w:t>
      </w:r>
      <w:r w:rsidR="00997D6F" w:rsidRPr="00EC4E0E">
        <w:rPr>
          <w:rFonts w:ascii="PT Astra Serif" w:eastAsia="Times New Roman" w:hAnsi="PT Astra Serif"/>
          <w:sz w:val="24"/>
          <w:szCs w:val="24"/>
          <w:lang w:eastAsia="ru-RU"/>
        </w:rPr>
        <w:t>коммунального хозяйства, связанных с ростом цен на уголь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5669"/>
        <w:gridCol w:w="3810"/>
      </w:tblGrid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Полное наименование заявителя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Сокращенное наименование заявителя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Индивидуальный номер налогоплательщика (ИНН)</w:t>
            </w:r>
            <w:r w:rsidR="0050590F"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Общероссийский </w:t>
            </w:r>
            <w:hyperlink r:id="rId28" w:history="1">
              <w:r w:rsidRPr="00EC4E0E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классификатор</w:t>
              </w:r>
            </w:hyperlink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территорий муниципальных образований (ОКТМО)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Юридический адрес заявителя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Место нахождения (место жительства)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Реквизиты для перечисления субсидии: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Наименование системы налогообложения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9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Специализация </w:t>
            </w:r>
            <w:r w:rsidR="00191880"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организации</w:t>
            </w: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F1471B" w:rsidRPr="00EC4E0E" w:rsidRDefault="00191880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Да/Нет</w:t>
            </w:r>
          </w:p>
        </w:tc>
      </w:tr>
      <w:tr w:rsidR="00781A27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F1471B" w:rsidRPr="00EC4E0E" w:rsidRDefault="00191880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Да/Нет</w:t>
            </w:r>
          </w:p>
        </w:tc>
      </w:tr>
      <w:tr w:rsidR="00F1471B" w:rsidRPr="00EC4E0E" w:rsidTr="002145E9">
        <w:tc>
          <w:tcPr>
            <w:tcW w:w="364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F1471B" w:rsidRPr="00EC4E0E" w:rsidRDefault="00191880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3810" w:type="dxa"/>
            <w:vAlign w:val="center"/>
          </w:tcPr>
          <w:p w:rsidR="00F1471B" w:rsidRPr="00EC4E0E" w:rsidRDefault="00F1471B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C4E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1471B" w:rsidRPr="002F120C" w:rsidRDefault="00F1471B" w:rsidP="00086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Настоящим подтверждаю:</w:t>
      </w:r>
    </w:p>
    <w:p w:rsidR="00F1471B" w:rsidRPr="002F120C" w:rsidRDefault="00D311C1" w:rsidP="00086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F1471B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достоверность сведений и документов, представляемых в </w:t>
      </w:r>
      <w:r w:rsidR="00997D6F" w:rsidRPr="002F120C">
        <w:rPr>
          <w:rFonts w:ascii="PT Astra Serif" w:eastAsia="Times New Roman" w:hAnsi="PT Astra Serif"/>
          <w:sz w:val="24"/>
          <w:szCs w:val="24"/>
          <w:lang w:eastAsia="ru-RU"/>
        </w:rPr>
        <w:t>Администраци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ю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="00F1471B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(далее </w:t>
      </w:r>
      <w:r w:rsidR="00191880" w:rsidRPr="002F120C">
        <w:rPr>
          <w:rFonts w:ascii="PT Astra Serif" w:eastAsia="Times New Roman" w:hAnsi="PT Astra Serif"/>
          <w:sz w:val="24"/>
          <w:szCs w:val="24"/>
          <w:lang w:eastAsia="ru-RU"/>
        </w:rPr>
        <w:t>–</w:t>
      </w:r>
      <w:r w:rsidR="00F1471B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9659E" w:rsidRPr="002F120C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="00F1471B" w:rsidRPr="002F120C">
        <w:rPr>
          <w:rFonts w:ascii="PT Astra Serif" w:eastAsia="Times New Roman" w:hAnsi="PT Astra Serif"/>
          <w:sz w:val="24"/>
          <w:szCs w:val="24"/>
          <w:lang w:eastAsia="ru-RU"/>
        </w:rPr>
        <w:t>);</w:t>
      </w:r>
      <w:r w:rsidR="00EC4857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25490B" w:rsidRPr="002F120C" w:rsidRDefault="00543666" w:rsidP="00086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Соответствие</w:t>
      </w:r>
      <w:r w:rsidR="0079659E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следующим требованиям:</w:t>
      </w:r>
    </w:p>
    <w:p w:rsidR="0079659E" w:rsidRPr="002F120C" w:rsidRDefault="0079659E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79659E" w:rsidRPr="002F120C" w:rsidRDefault="0079659E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- у участника отбора должна отсутствовать просроченная задолженность по возврату в </w:t>
      </w:r>
      <w:r w:rsidR="00611AFC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местный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бюджет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611AFC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местным бюджетом </w:t>
      </w:r>
      <w:r w:rsidR="002E0421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2E0421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</w:t>
      </w:r>
      <w:r w:rsidR="00611AFC" w:rsidRPr="002F120C">
        <w:rPr>
          <w:rFonts w:ascii="PT Astra Serif" w:eastAsia="Times New Roman" w:hAnsi="PT Astra Serif"/>
          <w:sz w:val="24"/>
          <w:szCs w:val="24"/>
          <w:lang w:eastAsia="ru-RU"/>
        </w:rPr>
        <w:t>ого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поселени</w:t>
      </w:r>
      <w:r w:rsidR="00611AFC" w:rsidRPr="002F120C">
        <w:rPr>
          <w:rFonts w:ascii="PT Astra Serif" w:eastAsia="Times New Roman" w:hAnsi="PT Astra Serif"/>
          <w:sz w:val="24"/>
          <w:szCs w:val="24"/>
          <w:lang w:eastAsia="ru-RU"/>
        </w:rPr>
        <w:t>я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79659E" w:rsidRPr="00EC4E0E" w:rsidRDefault="0079659E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- участники отбора - юридические лица не должны находиться в процессе реорганизации (за исключением реорганизации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79659E" w:rsidRPr="00EC4E0E" w:rsidRDefault="0079659E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79659E" w:rsidRPr="00BE2AC9" w:rsidRDefault="0079659E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</w:t>
      </w:r>
      <w:r w:rsidRPr="00BE2AC9">
        <w:rPr>
          <w:rFonts w:ascii="PT Astra Serif" w:eastAsia="Times New Roman" w:hAnsi="PT Astra Serif"/>
          <w:sz w:val="24"/>
          <w:szCs w:val="24"/>
          <w:lang w:eastAsia="ru-RU"/>
        </w:rPr>
        <w:t>процентов;</w:t>
      </w:r>
    </w:p>
    <w:p w:rsidR="0079659E" w:rsidRPr="00BE2AC9" w:rsidRDefault="0079659E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- участники отбора не должны получать средства из </w:t>
      </w:r>
      <w:r w:rsidR="00611AFC"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местного </w:t>
      </w:r>
      <w:r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бюджета </w:t>
      </w:r>
      <w:r w:rsidR="00FA5D7D">
        <w:rPr>
          <w:rFonts w:ascii="PT Astra Serif" w:eastAsia="Times New Roman" w:hAnsi="PT Astra Serif"/>
          <w:sz w:val="24"/>
          <w:szCs w:val="24"/>
          <w:lang w:eastAsia="ru-RU"/>
        </w:rPr>
        <w:t>Парбигского</w:t>
      </w:r>
      <w:r w:rsidR="00FA5D7D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43666" w:rsidRPr="00BE2AC9">
        <w:rPr>
          <w:rFonts w:ascii="PT Astra Serif" w:eastAsia="Times New Roman" w:hAnsi="PT Astra Serif"/>
          <w:sz w:val="24"/>
          <w:szCs w:val="24"/>
          <w:lang w:eastAsia="ru-RU"/>
        </w:rPr>
        <w:t>сельского поселения</w:t>
      </w:r>
      <w:r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 на основании иных нормативных правовых актов Российской Федерации (нормативных правовых актов субъекта Российской Федерации, </w:t>
      </w:r>
      <w:r w:rsidRPr="00BE2AC9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муниципальных правовых актов) на цели, установленные настоящим Порядком;</w:t>
      </w:r>
    </w:p>
    <w:p w:rsidR="0079659E" w:rsidRPr="00EC4E0E" w:rsidRDefault="0079659E" w:rsidP="000867D9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- участники отбора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оказывают</w:t>
      </w:r>
      <w:r w:rsidR="00B92D6E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услуги в сфере теплоснабжения 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на территории </w:t>
      </w:r>
      <w:r w:rsidR="0087638D" w:rsidRPr="002F120C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образования «</w:t>
      </w:r>
      <w:r w:rsidR="00FA5D7D">
        <w:rPr>
          <w:rFonts w:ascii="PT Astra Serif" w:eastAsia="Times New Roman" w:hAnsi="PT Astra Serif"/>
          <w:sz w:val="24"/>
          <w:szCs w:val="24"/>
          <w:lang w:eastAsia="ru-RU"/>
        </w:rPr>
        <w:t>Парбигское</w:t>
      </w:r>
      <w:r w:rsidR="00FA5D7D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>сельско</w:t>
      </w:r>
      <w:r w:rsidR="0087638D" w:rsidRPr="002F120C">
        <w:rPr>
          <w:rFonts w:ascii="PT Astra Serif" w:eastAsia="Times New Roman" w:hAnsi="PT Astra Serif"/>
          <w:sz w:val="24"/>
          <w:szCs w:val="24"/>
          <w:lang w:eastAsia="ru-RU"/>
        </w:rPr>
        <w:t>е</w:t>
      </w:r>
      <w:r w:rsidR="00543666" w:rsidRPr="002F120C">
        <w:rPr>
          <w:rFonts w:ascii="PT Astra Serif" w:eastAsia="Times New Roman" w:hAnsi="PT Astra Serif"/>
          <w:sz w:val="24"/>
          <w:szCs w:val="24"/>
          <w:lang w:eastAsia="ru-RU"/>
        </w:rPr>
        <w:t xml:space="preserve"> поселени</w:t>
      </w:r>
      <w:r w:rsidR="0087638D" w:rsidRPr="002F120C">
        <w:rPr>
          <w:rFonts w:ascii="PT Astra Serif" w:eastAsia="Times New Roman" w:hAnsi="PT Astra Serif"/>
          <w:sz w:val="24"/>
          <w:szCs w:val="24"/>
          <w:lang w:eastAsia="ru-RU"/>
        </w:rPr>
        <w:t>е»</w:t>
      </w:r>
      <w:r w:rsidRPr="002F120C">
        <w:rPr>
          <w:rFonts w:ascii="PT Astra Serif" w:eastAsia="Times New Roman" w:hAnsi="PT Astra Serif"/>
          <w:sz w:val="24"/>
          <w:szCs w:val="24"/>
          <w:lang w:eastAsia="ru-RU"/>
        </w:rPr>
        <w:t>, используют в качестве топлива уголь и учтены в реестре регулируемых организаций Томской</w:t>
      </w:r>
      <w:r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 области в сфере теплоснабжения</w:t>
      </w:r>
      <w:r w:rsidR="00BE2AC9" w:rsidRPr="00BE2AC9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543666" w:rsidRDefault="00543666" w:rsidP="00086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1471B" w:rsidRPr="00EC4E0E" w:rsidRDefault="0050590F" w:rsidP="00086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Даю </w:t>
      </w:r>
      <w:r w:rsidR="00F1471B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согласие   на   обработку   содержащихся  в  настоящем  заявлении</w:t>
      </w:r>
      <w:r w:rsidR="004E4E7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F1471B" w:rsidRPr="00EC4E0E">
        <w:rPr>
          <w:rFonts w:ascii="PT Astra Serif" w:eastAsia="Times New Roman" w:hAnsi="PT Astra Serif"/>
          <w:sz w:val="24"/>
          <w:szCs w:val="24"/>
          <w:lang w:eastAsia="ru-RU"/>
        </w:rPr>
        <w:t>персональных данных, то есть их сбор, систематизацию, накопление, хранение,</w:t>
      </w:r>
      <w:r w:rsidR="004E4E7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F1471B" w:rsidRPr="00EC4E0E">
        <w:rPr>
          <w:rFonts w:ascii="PT Astra Serif" w:eastAsia="Times New Roman" w:hAnsi="PT Astra Serif"/>
          <w:sz w:val="24"/>
          <w:szCs w:val="24"/>
          <w:lang w:eastAsia="ru-RU"/>
        </w:rPr>
        <w:t>уточнение  (обновление,  изменение),  использование, распространение, в том</w:t>
      </w:r>
      <w:r w:rsidR="004E4E7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F1471B" w:rsidRPr="00EC4E0E">
        <w:rPr>
          <w:rFonts w:ascii="PT Astra Serif" w:eastAsia="Times New Roman" w:hAnsi="PT Astra Serif"/>
          <w:sz w:val="24"/>
          <w:szCs w:val="24"/>
          <w:lang w:eastAsia="ru-RU"/>
        </w:rPr>
        <w:t>числе и передачу, обезличивание, блокирование, уничтожение.</w:t>
      </w:r>
    </w:p>
    <w:p w:rsidR="00F1471B" w:rsidRDefault="00F1471B" w:rsidP="00086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Согласие  на  обработку  персональных  данных, содержащихся в настоящем</w:t>
      </w:r>
      <w:r w:rsidR="004E4E7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заявлении, действует до даты подачи заявления об отзыве данного согласия.</w:t>
      </w:r>
    </w:p>
    <w:p w:rsidR="00BE2AC9" w:rsidRPr="00EC4E0E" w:rsidRDefault="00BE2AC9" w:rsidP="00086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E4E71" w:rsidRDefault="004E4E71" w:rsidP="00086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Даю согласие на осуществление </w:t>
      </w:r>
      <w:r w:rsid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ГРБС, </w:t>
      </w:r>
      <w:r w:rsidR="00BE2AC9" w:rsidRPr="00BE2AC9">
        <w:rPr>
          <w:rFonts w:ascii="PT Astra Serif" w:eastAsia="Times New Roman" w:hAnsi="PT Astra Serif"/>
          <w:sz w:val="24"/>
          <w:szCs w:val="24"/>
          <w:lang w:eastAsia="ru-RU"/>
        </w:rPr>
        <w:t>органами</w:t>
      </w:r>
      <w:r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 муниципального финансового контроля </w:t>
      </w:r>
      <w:r w:rsidR="00543666" w:rsidRP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Бакчарского </w:t>
      </w:r>
      <w:r w:rsidR="00BE2AC9" w:rsidRPr="00BE2AC9">
        <w:rPr>
          <w:rFonts w:ascii="PT Astra Serif" w:eastAsia="Times New Roman" w:hAnsi="PT Astra Serif"/>
          <w:sz w:val="24"/>
          <w:szCs w:val="24"/>
          <w:lang w:eastAsia="ru-RU"/>
        </w:rPr>
        <w:t>района</w:t>
      </w:r>
      <w:r w:rsidR="00BE2AC9">
        <w:rPr>
          <w:rFonts w:ascii="PT Astra Serif" w:eastAsia="Times New Roman" w:hAnsi="PT Astra Serif"/>
          <w:sz w:val="24"/>
          <w:szCs w:val="24"/>
          <w:lang w:eastAsia="ru-RU"/>
        </w:rPr>
        <w:t xml:space="preserve"> и </w:t>
      </w:r>
      <w:r w:rsidR="003E7828" w:rsidRPr="00EC4E0E">
        <w:rPr>
          <w:rFonts w:ascii="PT Astra Serif" w:eastAsia="Times New Roman" w:hAnsi="PT Astra Serif"/>
          <w:sz w:val="24"/>
          <w:szCs w:val="24"/>
          <w:lang w:eastAsia="ru-RU"/>
        </w:rPr>
        <w:t>органами государственного финансового контроля Томской области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проверок соблюдения получателем субсидий условий, целей и порядка предоставления субсидий.</w:t>
      </w:r>
    </w:p>
    <w:p w:rsidR="00BE2AC9" w:rsidRPr="00EC4E0E" w:rsidRDefault="00BE2AC9" w:rsidP="00086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9659E" w:rsidRPr="00EC4E0E" w:rsidRDefault="0079659E" w:rsidP="000867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Даю согласие на размещение в информаци</w:t>
      </w:r>
      <w:r w:rsidR="00543666">
        <w:rPr>
          <w:rFonts w:ascii="PT Astra Serif" w:eastAsia="Times New Roman" w:hAnsi="PT Astra Serif"/>
          <w:sz w:val="24"/>
          <w:szCs w:val="24"/>
          <w:lang w:eastAsia="ru-RU"/>
        </w:rPr>
        <w:t>онно-телекоммуникационной сети «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Интернет</w:t>
      </w:r>
      <w:r w:rsidR="00543666">
        <w:rPr>
          <w:rFonts w:ascii="PT Astra Serif" w:eastAsia="Times New Roman" w:hAnsi="PT Astra Serif"/>
          <w:sz w:val="24"/>
          <w:szCs w:val="24"/>
          <w:lang w:eastAsia="ru-RU"/>
        </w:rPr>
        <w:t>»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информации об участнике отбора (получателе субсидии), о подаваемой участником отбора (получателем субсидии) заявке (заявлении), иной информации, связанной с отбором (предоставлением субсидии).</w:t>
      </w:r>
    </w:p>
    <w:p w:rsidR="0079659E" w:rsidRPr="00EC4E0E" w:rsidRDefault="0079659E" w:rsidP="00684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Приложение: на _____л. в 1 экз. &lt;**&gt;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Перечень </w:t>
      </w:r>
      <w:r w:rsidRPr="00543666">
        <w:rPr>
          <w:rFonts w:ascii="PT Astra Serif" w:eastAsia="Times New Roman" w:hAnsi="PT Astra Serif"/>
          <w:sz w:val="24"/>
          <w:szCs w:val="24"/>
          <w:lang w:eastAsia="ru-RU"/>
        </w:rPr>
        <w:t xml:space="preserve">представляемых в </w:t>
      </w:r>
      <w:r w:rsidR="00824085" w:rsidRPr="00543666">
        <w:rPr>
          <w:rFonts w:ascii="PT Astra Serif" w:eastAsia="Times New Roman" w:hAnsi="PT Astra Serif"/>
          <w:sz w:val="24"/>
          <w:szCs w:val="24"/>
          <w:lang w:eastAsia="ru-RU"/>
        </w:rPr>
        <w:t>ГРБС</w:t>
      </w:r>
      <w:r w:rsidR="004E4E71" w:rsidRPr="00543666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543666">
        <w:rPr>
          <w:rFonts w:ascii="PT Astra Serif" w:eastAsia="Times New Roman" w:hAnsi="PT Astra Serif"/>
          <w:sz w:val="24"/>
          <w:szCs w:val="24"/>
          <w:lang w:eastAsia="ru-RU"/>
        </w:rPr>
        <w:t>документов: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1.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2.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3.</w:t>
      </w:r>
    </w:p>
    <w:p w:rsidR="004E4E71" w:rsidRPr="00EC4E0E" w:rsidRDefault="004E4E71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4.</w:t>
      </w:r>
    </w:p>
    <w:p w:rsidR="004E4E71" w:rsidRPr="00EC4E0E" w:rsidRDefault="004E4E71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5.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______________ 20__ г.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 ___________ _________________________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(наименование заявителя с указанием</w:t>
      </w:r>
      <w:r w:rsidR="004E4E7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должности)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E4E7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       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E4E7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(подпись)    </w:t>
      </w:r>
      <w:r w:rsidR="004E4E71"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(расшифровка подписи)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М.П. (при наличии)</w:t>
      </w:r>
    </w:p>
    <w:p w:rsidR="00F1471B" w:rsidRPr="00EC4E0E" w:rsidRDefault="00F1471B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74C4D" w:rsidRPr="00124751" w:rsidRDefault="00D74C4D" w:rsidP="00124751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  <w:sectPr w:rsidR="00D74C4D" w:rsidRPr="00124751" w:rsidSect="000867D9">
          <w:footerReference w:type="default" r:id="rId29"/>
          <w:headerReference w:type="first" r:id="rId3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74C4D" w:rsidRPr="00EC4E0E" w:rsidRDefault="00D74C4D" w:rsidP="00931475">
      <w:pPr>
        <w:shd w:val="clear" w:color="auto" w:fill="FFFFFF"/>
        <w:spacing w:after="0" w:line="300" w:lineRule="atLeast"/>
        <w:jc w:val="right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</w:p>
    <w:p w:rsidR="00611AFC" w:rsidRPr="00EC4E0E" w:rsidRDefault="00611AFC" w:rsidP="00611AFC">
      <w:pPr>
        <w:spacing w:after="0" w:line="240" w:lineRule="auto"/>
        <w:ind w:right="252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D74C4D" w:rsidRPr="00EC4E0E" w:rsidRDefault="00D74C4D" w:rsidP="00D74C4D">
      <w:pPr>
        <w:spacing w:after="0" w:line="240" w:lineRule="auto"/>
        <w:ind w:right="252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color w:val="000000"/>
          <w:sz w:val="24"/>
          <w:szCs w:val="24"/>
          <w:lang w:eastAsia="ru-RU"/>
        </w:rPr>
        <w:t xml:space="preserve">Приложение № </w:t>
      </w:r>
      <w:r w:rsidR="00FF17D0">
        <w:rPr>
          <w:rFonts w:ascii="PT Astra Serif" w:hAnsi="PT Astra Serif"/>
          <w:color w:val="000000"/>
          <w:sz w:val="24"/>
          <w:szCs w:val="24"/>
          <w:lang w:eastAsia="ru-RU"/>
        </w:rPr>
        <w:t>2</w:t>
      </w:r>
      <w:r w:rsidRPr="00EC4E0E">
        <w:rPr>
          <w:rFonts w:ascii="PT Astra Serif" w:hAnsi="PT Astra Serif"/>
          <w:color w:val="000000"/>
          <w:sz w:val="24"/>
          <w:szCs w:val="24"/>
          <w:lang w:eastAsia="ru-RU"/>
        </w:rPr>
        <w:t xml:space="preserve"> к Порядку</w:t>
      </w:r>
      <w:r w:rsidRPr="00EC4E0E">
        <w:rPr>
          <w:rFonts w:ascii="PT Astra Serif" w:hAnsi="PT Astra Serif"/>
          <w:sz w:val="24"/>
          <w:szCs w:val="24"/>
          <w:lang w:eastAsia="ru-RU"/>
        </w:rPr>
        <w:t xml:space="preserve"> предоставления 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>на компенсацию</w:t>
      </w:r>
    </w:p>
    <w:p w:rsidR="00D74C4D" w:rsidRPr="00EC4E0E" w:rsidRDefault="00D74C4D" w:rsidP="00D74C4D">
      <w:pPr>
        <w:spacing w:after="0" w:line="240" w:lineRule="auto"/>
        <w:ind w:right="252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расходов организациям жилищно – коммунального</w:t>
      </w:r>
    </w:p>
    <w:p w:rsidR="00D74C4D" w:rsidRPr="00EC4E0E" w:rsidRDefault="00D74C4D" w:rsidP="00D74C4D">
      <w:pPr>
        <w:spacing w:after="0" w:line="240" w:lineRule="auto"/>
        <w:ind w:right="252"/>
        <w:jc w:val="right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хозяйства, связанных с ростом цен на уголь</w:t>
      </w:r>
      <w:r w:rsidRPr="00EC4E0E">
        <w:rPr>
          <w:rFonts w:ascii="PT Astra Serif" w:hAnsi="PT Astra Serif"/>
          <w:color w:val="000000"/>
          <w:sz w:val="24"/>
          <w:szCs w:val="24"/>
          <w:lang w:eastAsia="ru-RU"/>
        </w:rPr>
        <w:t xml:space="preserve"> </w:t>
      </w:r>
    </w:p>
    <w:p w:rsidR="00D74C4D" w:rsidRPr="00EC4E0E" w:rsidRDefault="00D74C4D" w:rsidP="00D74C4D">
      <w:pPr>
        <w:spacing w:after="0" w:line="240" w:lineRule="auto"/>
        <w:ind w:right="252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74C4D" w:rsidRPr="00EC4E0E" w:rsidRDefault="00D74C4D" w:rsidP="00D74C4D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74C4D" w:rsidRPr="00EC4E0E" w:rsidRDefault="00D74C4D" w:rsidP="00D74C4D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74C4D" w:rsidRPr="00EC4E0E" w:rsidRDefault="00D74C4D" w:rsidP="00D74C4D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</w:p>
    <w:p w:rsidR="00D74C4D" w:rsidRPr="00EC4E0E" w:rsidRDefault="00D74C4D" w:rsidP="00D74C4D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D74C4D" w:rsidRPr="00EC4E0E" w:rsidRDefault="00D74C4D" w:rsidP="00D74C4D">
      <w:pPr>
        <w:tabs>
          <w:tab w:val="left" w:pos="10206"/>
        </w:tabs>
        <w:spacing w:after="0"/>
        <w:jc w:val="center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sz w:val="24"/>
          <w:szCs w:val="24"/>
        </w:rPr>
        <w:t>Расчет</w:t>
      </w:r>
    </w:p>
    <w:p w:rsidR="00D74C4D" w:rsidRPr="00EC4E0E" w:rsidRDefault="00D74C4D" w:rsidP="0079659E">
      <w:pPr>
        <w:spacing w:after="0" w:line="240" w:lineRule="auto"/>
        <w:ind w:right="252"/>
        <w:jc w:val="center"/>
        <w:rPr>
          <w:rFonts w:ascii="PT Astra Serif" w:hAnsi="PT Astra Serif"/>
          <w:sz w:val="24"/>
          <w:szCs w:val="24"/>
        </w:rPr>
      </w:pPr>
      <w:r w:rsidRPr="00EC4E0E">
        <w:rPr>
          <w:rFonts w:ascii="PT Astra Serif" w:hAnsi="PT Astra Serif"/>
          <w:sz w:val="24"/>
          <w:szCs w:val="24"/>
        </w:rPr>
        <w:t>размера субсидии на компенсацию расходов</w:t>
      </w:r>
      <w:r w:rsidRPr="00EC4E0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9659E" w:rsidRPr="00EC4E0E">
        <w:rPr>
          <w:rFonts w:ascii="PT Astra Serif" w:eastAsia="Times New Roman" w:hAnsi="PT Astra Serif"/>
          <w:sz w:val="24"/>
          <w:szCs w:val="24"/>
          <w:lang w:eastAsia="ru-RU"/>
        </w:rPr>
        <w:t>теплоснабжающим организациям</w:t>
      </w:r>
      <w:r w:rsidRPr="00EC4E0E">
        <w:rPr>
          <w:rFonts w:ascii="PT Astra Serif" w:hAnsi="PT Astra Serif"/>
          <w:sz w:val="24"/>
          <w:szCs w:val="24"/>
        </w:rPr>
        <w:t xml:space="preserve">, связанных с разницей цен на уголь за </w:t>
      </w:r>
      <w:r w:rsidR="0087638D">
        <w:rPr>
          <w:rFonts w:ascii="PT Astra Serif" w:hAnsi="PT Astra Serif"/>
          <w:sz w:val="24"/>
          <w:szCs w:val="24"/>
        </w:rPr>
        <w:t>текущий финансовый</w:t>
      </w:r>
      <w:r w:rsidRPr="00EC4E0E">
        <w:rPr>
          <w:rFonts w:ascii="PT Astra Serif" w:hAnsi="PT Astra Serif"/>
          <w:sz w:val="24"/>
          <w:szCs w:val="24"/>
        </w:rPr>
        <w:t xml:space="preserve"> год.</w:t>
      </w:r>
    </w:p>
    <w:p w:rsidR="00D74C4D" w:rsidRPr="00EC4E0E" w:rsidRDefault="00D74C4D" w:rsidP="00D74C4D">
      <w:pPr>
        <w:spacing w:after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19"/>
        <w:gridCol w:w="3118"/>
        <w:gridCol w:w="3969"/>
        <w:gridCol w:w="1701"/>
        <w:gridCol w:w="1701"/>
      </w:tblGrid>
      <w:tr w:rsidR="00D74C4D" w:rsidRPr="00EC4E0E" w:rsidTr="005A7AD5">
        <w:tc>
          <w:tcPr>
            <w:tcW w:w="1526" w:type="dxa"/>
            <w:vAlign w:val="center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Наименование организации ЖКХ</w:t>
            </w:r>
          </w:p>
        </w:tc>
        <w:tc>
          <w:tcPr>
            <w:tcW w:w="3119" w:type="dxa"/>
            <w:vAlign w:val="center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Фактический расход угля, не превышающий нормативный расход угля, на производство теплоэнергии,</w:t>
            </w:r>
          </w:p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тонн</w:t>
            </w:r>
          </w:p>
        </w:tc>
        <w:tc>
          <w:tcPr>
            <w:tcW w:w="3118" w:type="dxa"/>
            <w:vAlign w:val="center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Цена угля, учтенная при установлении тарифа на теплоэнергию или средневзвешенная цена угля в тарифе на теплоэнергию</w:t>
            </w:r>
          </w:p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(руб./т с учетом НДС)</w:t>
            </w:r>
          </w:p>
        </w:tc>
        <w:tc>
          <w:tcPr>
            <w:tcW w:w="3969" w:type="dxa"/>
            <w:vAlign w:val="center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Фактическая средневзвешенная цена угля, рассчитанная с учетом фактических стоимости остатков топлива и объема остатков топлива на начало периода</w:t>
            </w:r>
          </w:p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(руб./т с учетом НДС)</w:t>
            </w:r>
          </w:p>
        </w:tc>
        <w:tc>
          <w:tcPr>
            <w:tcW w:w="1701" w:type="dxa"/>
            <w:vAlign w:val="center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Разница в цене угля за период,</w:t>
            </w:r>
          </w:p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Размер компенсации на разницу в стоимости угля,</w:t>
            </w:r>
          </w:p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</w:tr>
      <w:tr w:rsidR="00D74C4D" w:rsidRPr="00EC4E0E" w:rsidTr="005A7AD5">
        <w:tc>
          <w:tcPr>
            <w:tcW w:w="1526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3119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74C4D" w:rsidRPr="00EC4E0E" w:rsidTr="005A7AD5">
        <w:tc>
          <w:tcPr>
            <w:tcW w:w="1526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4E0E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3119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C4D" w:rsidRPr="00EC4E0E" w:rsidRDefault="00D74C4D" w:rsidP="005A7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74C4D" w:rsidRPr="00EC4E0E" w:rsidRDefault="00D74C4D" w:rsidP="00D74C4D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D74C4D" w:rsidRPr="00EC4E0E" w:rsidRDefault="00D74C4D" w:rsidP="00D74C4D">
      <w:pPr>
        <w:spacing w:after="0"/>
        <w:rPr>
          <w:rFonts w:ascii="PT Astra Serif" w:hAnsi="PT Astra Serif"/>
          <w:sz w:val="24"/>
          <w:szCs w:val="24"/>
        </w:rPr>
      </w:pPr>
    </w:p>
    <w:p w:rsidR="00D74C4D" w:rsidRPr="00EC4E0E" w:rsidRDefault="00D74C4D" w:rsidP="00D74C4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A1B22" w:rsidRPr="00EC4E0E" w:rsidRDefault="00D74C4D" w:rsidP="00B92D6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C4E0E">
        <w:rPr>
          <w:rFonts w:ascii="PT Astra Serif" w:hAnsi="PT Astra Serif"/>
          <w:sz w:val="24"/>
          <w:szCs w:val="24"/>
        </w:rPr>
        <w:t>Руководитель организации</w:t>
      </w:r>
      <w:r w:rsidRPr="00EC4E0E">
        <w:rPr>
          <w:rFonts w:ascii="PT Astra Serif" w:hAnsi="PT Astra Serif"/>
          <w:sz w:val="24"/>
          <w:szCs w:val="24"/>
        </w:rPr>
        <w:tab/>
      </w:r>
      <w:r w:rsidRPr="00EC4E0E">
        <w:rPr>
          <w:rFonts w:ascii="PT Astra Serif" w:hAnsi="PT Astra Serif"/>
          <w:sz w:val="24"/>
          <w:szCs w:val="24"/>
        </w:rPr>
        <w:tab/>
        <w:t>__________________________</w:t>
      </w:r>
      <w:r w:rsidRPr="00EC4E0E">
        <w:rPr>
          <w:rFonts w:ascii="PT Astra Serif" w:hAnsi="PT Astra Serif"/>
          <w:sz w:val="24"/>
          <w:szCs w:val="24"/>
        </w:rPr>
        <w:tab/>
        <w:t>(_______________)</w:t>
      </w:r>
    </w:p>
    <w:sectPr w:rsidR="00FA1B22" w:rsidRPr="00EC4E0E" w:rsidSect="005C4C9A">
      <w:pgSz w:w="16838" w:h="11906" w:orient="landscape"/>
      <w:pgMar w:top="1418" w:right="851" w:bottom="851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28B" w:rsidRDefault="0083628B" w:rsidP="0093556E">
      <w:pPr>
        <w:spacing w:after="0" w:line="240" w:lineRule="auto"/>
      </w:pPr>
      <w:r>
        <w:separator/>
      </w:r>
    </w:p>
  </w:endnote>
  <w:endnote w:type="continuationSeparator" w:id="1">
    <w:p w:rsidR="0083628B" w:rsidRDefault="0083628B" w:rsidP="0093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7D" w:rsidRDefault="00FA5D7D">
    <w:pPr>
      <w:pStyle w:val="af0"/>
      <w:jc w:val="center"/>
    </w:pPr>
  </w:p>
  <w:p w:rsidR="00FA5D7D" w:rsidRDefault="00FA5D7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28B" w:rsidRDefault="0083628B" w:rsidP="0093556E">
      <w:pPr>
        <w:spacing w:after="0" w:line="240" w:lineRule="auto"/>
      </w:pPr>
      <w:r>
        <w:separator/>
      </w:r>
    </w:p>
  </w:footnote>
  <w:footnote w:type="continuationSeparator" w:id="1">
    <w:p w:rsidR="0083628B" w:rsidRDefault="0083628B" w:rsidP="0093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7D" w:rsidRPr="0070388E" w:rsidRDefault="00FA5D7D" w:rsidP="0070388E">
    <w:pPr>
      <w:pStyle w:val="ae"/>
      <w:jc w:val="center"/>
    </w:pPr>
    <w: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629"/>
    <w:multiLevelType w:val="multilevel"/>
    <w:tmpl w:val="51CC78E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FF01FE"/>
    <w:multiLevelType w:val="hybridMultilevel"/>
    <w:tmpl w:val="C26A08DC"/>
    <w:lvl w:ilvl="0" w:tplc="87985F16">
      <w:start w:val="1"/>
      <w:numFmt w:val="decimal"/>
      <w:lvlText w:val="%1."/>
      <w:lvlJc w:val="left"/>
      <w:pPr>
        <w:ind w:left="1374" w:hanging="948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C30296"/>
    <w:multiLevelType w:val="hybridMultilevel"/>
    <w:tmpl w:val="510A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5970"/>
    <w:multiLevelType w:val="hybridMultilevel"/>
    <w:tmpl w:val="6986AC44"/>
    <w:lvl w:ilvl="0" w:tplc="0419000F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F6702BC"/>
    <w:multiLevelType w:val="hybridMultilevel"/>
    <w:tmpl w:val="3786673A"/>
    <w:lvl w:ilvl="0" w:tplc="E4481CE0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09EF836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A1B79"/>
    <w:multiLevelType w:val="multilevel"/>
    <w:tmpl w:val="43F0BDD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673EE7"/>
    <w:multiLevelType w:val="hybridMultilevel"/>
    <w:tmpl w:val="094ACA44"/>
    <w:lvl w:ilvl="0" w:tplc="67A832E6">
      <w:start w:val="16"/>
      <w:numFmt w:val="upperLetter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1E416636"/>
    <w:multiLevelType w:val="multilevel"/>
    <w:tmpl w:val="DF149A5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>
    <w:nsid w:val="22C64CC8"/>
    <w:multiLevelType w:val="hybridMultilevel"/>
    <w:tmpl w:val="276A8DC6"/>
    <w:lvl w:ilvl="0" w:tplc="0419000F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2E27A93"/>
    <w:multiLevelType w:val="hybridMultilevel"/>
    <w:tmpl w:val="1B9810AA"/>
    <w:lvl w:ilvl="0" w:tplc="2A0A0D2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5C65BD9"/>
    <w:multiLevelType w:val="hybridMultilevel"/>
    <w:tmpl w:val="C742E4C2"/>
    <w:lvl w:ilvl="0" w:tplc="87985F16">
      <w:start w:val="1"/>
      <w:numFmt w:val="decimal"/>
      <w:lvlText w:val="%1."/>
      <w:lvlJc w:val="left"/>
      <w:pPr>
        <w:ind w:left="1374" w:hanging="948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1886E28"/>
    <w:multiLevelType w:val="multilevel"/>
    <w:tmpl w:val="81AAC054"/>
    <w:lvl w:ilvl="0">
      <w:start w:val="10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746453F"/>
    <w:multiLevelType w:val="hybridMultilevel"/>
    <w:tmpl w:val="70EC92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16CCD"/>
    <w:multiLevelType w:val="multilevel"/>
    <w:tmpl w:val="732CC05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67E3F67"/>
    <w:multiLevelType w:val="hybridMultilevel"/>
    <w:tmpl w:val="413E448A"/>
    <w:lvl w:ilvl="0" w:tplc="1908CC5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6F32CBA"/>
    <w:multiLevelType w:val="multilevel"/>
    <w:tmpl w:val="4F12CA30"/>
    <w:lvl w:ilvl="0">
      <w:start w:val="1"/>
      <w:numFmt w:val="decimal"/>
      <w:lvlText w:val="%1."/>
      <w:lvlJc w:val="left"/>
      <w:pPr>
        <w:ind w:left="5322" w:hanging="360"/>
      </w:pPr>
      <w:rPr>
        <w:rFonts w:eastAsia="Times New Roman" w:hint="default"/>
      </w:rPr>
    </w:lvl>
    <w:lvl w:ilvl="1">
      <w:start w:val="10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6">
    <w:nsid w:val="793F3F15"/>
    <w:multiLevelType w:val="hybridMultilevel"/>
    <w:tmpl w:val="418E5DBA"/>
    <w:lvl w:ilvl="0" w:tplc="71683D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DE1104"/>
    <w:multiLevelType w:val="hybridMultilevel"/>
    <w:tmpl w:val="6DF4C2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4064B"/>
    <w:multiLevelType w:val="multilevel"/>
    <w:tmpl w:val="4F12CA30"/>
    <w:lvl w:ilvl="0">
      <w:start w:val="1"/>
      <w:numFmt w:val="decimal"/>
      <w:lvlText w:val="%1."/>
      <w:lvlJc w:val="left"/>
      <w:pPr>
        <w:ind w:left="5322" w:hanging="360"/>
      </w:pPr>
      <w:rPr>
        <w:rFonts w:eastAsia="Times New Roman" w:hint="default"/>
      </w:rPr>
    </w:lvl>
    <w:lvl w:ilvl="1">
      <w:start w:val="10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9">
    <w:nsid w:val="7F885D3F"/>
    <w:multiLevelType w:val="hybridMultilevel"/>
    <w:tmpl w:val="4B38372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3"/>
  </w:num>
  <w:num w:numId="7">
    <w:abstractNumId w:val="11"/>
  </w:num>
  <w:num w:numId="8">
    <w:abstractNumId w:val="2"/>
  </w:num>
  <w:num w:numId="9">
    <w:abstractNumId w:val="10"/>
  </w:num>
  <w:num w:numId="10">
    <w:abstractNumId w:val="17"/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1"/>
  </w:num>
  <w:num w:numId="16">
    <w:abstractNumId w:val="19"/>
  </w:num>
  <w:num w:numId="17">
    <w:abstractNumId w:val="16"/>
  </w:num>
  <w:num w:numId="18">
    <w:abstractNumId w:val="9"/>
  </w:num>
  <w:num w:numId="19">
    <w:abstractNumId w:val="1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E0644"/>
    <w:rsid w:val="000001C1"/>
    <w:rsid w:val="0000249A"/>
    <w:rsid w:val="00005CCE"/>
    <w:rsid w:val="000110FB"/>
    <w:rsid w:val="00012483"/>
    <w:rsid w:val="000203D8"/>
    <w:rsid w:val="00031673"/>
    <w:rsid w:val="00036268"/>
    <w:rsid w:val="000414B0"/>
    <w:rsid w:val="00043766"/>
    <w:rsid w:val="00043F85"/>
    <w:rsid w:val="00054178"/>
    <w:rsid w:val="000570D6"/>
    <w:rsid w:val="00062615"/>
    <w:rsid w:val="0006607B"/>
    <w:rsid w:val="00066DCA"/>
    <w:rsid w:val="000713D9"/>
    <w:rsid w:val="00072A72"/>
    <w:rsid w:val="00075B57"/>
    <w:rsid w:val="00081E61"/>
    <w:rsid w:val="00083492"/>
    <w:rsid w:val="0008510E"/>
    <w:rsid w:val="000867D9"/>
    <w:rsid w:val="00093A21"/>
    <w:rsid w:val="00093E52"/>
    <w:rsid w:val="0009470F"/>
    <w:rsid w:val="00094728"/>
    <w:rsid w:val="00096D3E"/>
    <w:rsid w:val="000A2AAA"/>
    <w:rsid w:val="000A64C6"/>
    <w:rsid w:val="000B16CD"/>
    <w:rsid w:val="000C256B"/>
    <w:rsid w:val="000C5228"/>
    <w:rsid w:val="000C695C"/>
    <w:rsid w:val="000C73E3"/>
    <w:rsid w:val="000C7572"/>
    <w:rsid w:val="000C7B36"/>
    <w:rsid w:val="000D538B"/>
    <w:rsid w:val="000E1228"/>
    <w:rsid w:val="000E1B13"/>
    <w:rsid w:val="000E5FA8"/>
    <w:rsid w:val="000F4E9E"/>
    <w:rsid w:val="000F73AA"/>
    <w:rsid w:val="00105D29"/>
    <w:rsid w:val="00111E97"/>
    <w:rsid w:val="00112AF6"/>
    <w:rsid w:val="00114AEB"/>
    <w:rsid w:val="00116A03"/>
    <w:rsid w:val="001172C0"/>
    <w:rsid w:val="00124751"/>
    <w:rsid w:val="001272C8"/>
    <w:rsid w:val="0013119F"/>
    <w:rsid w:val="00133F34"/>
    <w:rsid w:val="0013418C"/>
    <w:rsid w:val="0013550E"/>
    <w:rsid w:val="00143FE4"/>
    <w:rsid w:val="00145949"/>
    <w:rsid w:val="00146B6A"/>
    <w:rsid w:val="00150162"/>
    <w:rsid w:val="00153EAE"/>
    <w:rsid w:val="00154173"/>
    <w:rsid w:val="00154D2E"/>
    <w:rsid w:val="00155BF7"/>
    <w:rsid w:val="00157AE0"/>
    <w:rsid w:val="0016618C"/>
    <w:rsid w:val="001738D0"/>
    <w:rsid w:val="00173AB9"/>
    <w:rsid w:val="00176606"/>
    <w:rsid w:val="00183079"/>
    <w:rsid w:val="001842C8"/>
    <w:rsid w:val="001853CE"/>
    <w:rsid w:val="00187897"/>
    <w:rsid w:val="00191880"/>
    <w:rsid w:val="00193308"/>
    <w:rsid w:val="00195535"/>
    <w:rsid w:val="00196F9C"/>
    <w:rsid w:val="001A2889"/>
    <w:rsid w:val="001A4ECA"/>
    <w:rsid w:val="001B438B"/>
    <w:rsid w:val="001C7D85"/>
    <w:rsid w:val="001D165C"/>
    <w:rsid w:val="001D5FCA"/>
    <w:rsid w:val="001D67C7"/>
    <w:rsid w:val="001D7FAD"/>
    <w:rsid w:val="001E03BB"/>
    <w:rsid w:val="001E31AC"/>
    <w:rsid w:val="001F4447"/>
    <w:rsid w:val="001F5672"/>
    <w:rsid w:val="001F57A0"/>
    <w:rsid w:val="001F63F7"/>
    <w:rsid w:val="001F7FCF"/>
    <w:rsid w:val="002047DD"/>
    <w:rsid w:val="00206AB3"/>
    <w:rsid w:val="00207C83"/>
    <w:rsid w:val="0021114C"/>
    <w:rsid w:val="002145E9"/>
    <w:rsid w:val="00217D38"/>
    <w:rsid w:val="00220094"/>
    <w:rsid w:val="002228DF"/>
    <w:rsid w:val="00223A44"/>
    <w:rsid w:val="00223F16"/>
    <w:rsid w:val="00224FF0"/>
    <w:rsid w:val="0022622E"/>
    <w:rsid w:val="00232D6C"/>
    <w:rsid w:val="002359D2"/>
    <w:rsid w:val="00236935"/>
    <w:rsid w:val="00244619"/>
    <w:rsid w:val="0025490B"/>
    <w:rsid w:val="00260B0E"/>
    <w:rsid w:val="0026492E"/>
    <w:rsid w:val="00265AD0"/>
    <w:rsid w:val="002670B3"/>
    <w:rsid w:val="00286FB6"/>
    <w:rsid w:val="00287866"/>
    <w:rsid w:val="00287BBF"/>
    <w:rsid w:val="00294229"/>
    <w:rsid w:val="00294CBC"/>
    <w:rsid w:val="002A1355"/>
    <w:rsid w:val="002A3E08"/>
    <w:rsid w:val="002B08F0"/>
    <w:rsid w:val="002B231A"/>
    <w:rsid w:val="002B2695"/>
    <w:rsid w:val="002B3DEC"/>
    <w:rsid w:val="002B660B"/>
    <w:rsid w:val="002C4DEB"/>
    <w:rsid w:val="002C601B"/>
    <w:rsid w:val="002C61DC"/>
    <w:rsid w:val="002D07F2"/>
    <w:rsid w:val="002D1A45"/>
    <w:rsid w:val="002D36A1"/>
    <w:rsid w:val="002D61C9"/>
    <w:rsid w:val="002D6E5E"/>
    <w:rsid w:val="002D795A"/>
    <w:rsid w:val="002E0421"/>
    <w:rsid w:val="002E191E"/>
    <w:rsid w:val="002E4331"/>
    <w:rsid w:val="002E4CE9"/>
    <w:rsid w:val="002E642E"/>
    <w:rsid w:val="002F120C"/>
    <w:rsid w:val="002F5211"/>
    <w:rsid w:val="00300A75"/>
    <w:rsid w:val="00310C6A"/>
    <w:rsid w:val="0031257D"/>
    <w:rsid w:val="00313F2A"/>
    <w:rsid w:val="00313F67"/>
    <w:rsid w:val="00314725"/>
    <w:rsid w:val="00315AA3"/>
    <w:rsid w:val="00316921"/>
    <w:rsid w:val="003204C5"/>
    <w:rsid w:val="00321092"/>
    <w:rsid w:val="003227F2"/>
    <w:rsid w:val="00331159"/>
    <w:rsid w:val="00331532"/>
    <w:rsid w:val="003339CC"/>
    <w:rsid w:val="00342383"/>
    <w:rsid w:val="00343C7C"/>
    <w:rsid w:val="00346BAF"/>
    <w:rsid w:val="003503FF"/>
    <w:rsid w:val="00353082"/>
    <w:rsid w:val="00353676"/>
    <w:rsid w:val="00353C22"/>
    <w:rsid w:val="00356DA8"/>
    <w:rsid w:val="003605D0"/>
    <w:rsid w:val="00361CE5"/>
    <w:rsid w:val="00370665"/>
    <w:rsid w:val="00375BE2"/>
    <w:rsid w:val="003762D7"/>
    <w:rsid w:val="00376E4C"/>
    <w:rsid w:val="003831E9"/>
    <w:rsid w:val="003A3387"/>
    <w:rsid w:val="003B0270"/>
    <w:rsid w:val="003B03C6"/>
    <w:rsid w:val="003B558F"/>
    <w:rsid w:val="003B564F"/>
    <w:rsid w:val="003B7849"/>
    <w:rsid w:val="003C6236"/>
    <w:rsid w:val="003C7888"/>
    <w:rsid w:val="003C7900"/>
    <w:rsid w:val="003D2990"/>
    <w:rsid w:val="003D2C5C"/>
    <w:rsid w:val="003D31B7"/>
    <w:rsid w:val="003E0FF9"/>
    <w:rsid w:val="003E1804"/>
    <w:rsid w:val="003E611B"/>
    <w:rsid w:val="003E7828"/>
    <w:rsid w:val="003F46F1"/>
    <w:rsid w:val="003F64AE"/>
    <w:rsid w:val="003F77DD"/>
    <w:rsid w:val="003F78CA"/>
    <w:rsid w:val="004047D5"/>
    <w:rsid w:val="004107BC"/>
    <w:rsid w:val="00410B88"/>
    <w:rsid w:val="0041665D"/>
    <w:rsid w:val="00417820"/>
    <w:rsid w:val="004231AE"/>
    <w:rsid w:val="00423F1A"/>
    <w:rsid w:val="00425D1C"/>
    <w:rsid w:val="004368B7"/>
    <w:rsid w:val="0043712E"/>
    <w:rsid w:val="004461E3"/>
    <w:rsid w:val="004475EA"/>
    <w:rsid w:val="00450811"/>
    <w:rsid w:val="0045157C"/>
    <w:rsid w:val="00454A31"/>
    <w:rsid w:val="004575E6"/>
    <w:rsid w:val="00467B15"/>
    <w:rsid w:val="004709F7"/>
    <w:rsid w:val="00473292"/>
    <w:rsid w:val="00474B99"/>
    <w:rsid w:val="0047602D"/>
    <w:rsid w:val="004827F9"/>
    <w:rsid w:val="00483CD9"/>
    <w:rsid w:val="004863BE"/>
    <w:rsid w:val="00491137"/>
    <w:rsid w:val="004B50F4"/>
    <w:rsid w:val="004B6850"/>
    <w:rsid w:val="004C52A7"/>
    <w:rsid w:val="004C534B"/>
    <w:rsid w:val="004C7DA9"/>
    <w:rsid w:val="004D0071"/>
    <w:rsid w:val="004D0E5C"/>
    <w:rsid w:val="004D2DBD"/>
    <w:rsid w:val="004D5D8E"/>
    <w:rsid w:val="004D65B3"/>
    <w:rsid w:val="004D7715"/>
    <w:rsid w:val="004D7F66"/>
    <w:rsid w:val="004E1108"/>
    <w:rsid w:val="004E1364"/>
    <w:rsid w:val="004E2B43"/>
    <w:rsid w:val="004E2EF4"/>
    <w:rsid w:val="004E4E71"/>
    <w:rsid w:val="004F72A8"/>
    <w:rsid w:val="0050590F"/>
    <w:rsid w:val="00505B36"/>
    <w:rsid w:val="005065B6"/>
    <w:rsid w:val="00520384"/>
    <w:rsid w:val="005257AC"/>
    <w:rsid w:val="0052601E"/>
    <w:rsid w:val="00535DFE"/>
    <w:rsid w:val="00537638"/>
    <w:rsid w:val="005400BD"/>
    <w:rsid w:val="00541BA8"/>
    <w:rsid w:val="00543666"/>
    <w:rsid w:val="005513FB"/>
    <w:rsid w:val="00555338"/>
    <w:rsid w:val="00556048"/>
    <w:rsid w:val="00566A7E"/>
    <w:rsid w:val="00572EF8"/>
    <w:rsid w:val="0058657F"/>
    <w:rsid w:val="005866C3"/>
    <w:rsid w:val="00595139"/>
    <w:rsid w:val="00596A1B"/>
    <w:rsid w:val="005A2B5A"/>
    <w:rsid w:val="005A7AD5"/>
    <w:rsid w:val="005B0171"/>
    <w:rsid w:val="005B1707"/>
    <w:rsid w:val="005B2541"/>
    <w:rsid w:val="005C3F0E"/>
    <w:rsid w:val="005C466D"/>
    <w:rsid w:val="005C4C9A"/>
    <w:rsid w:val="005C552C"/>
    <w:rsid w:val="005D20AC"/>
    <w:rsid w:val="005D2B2A"/>
    <w:rsid w:val="005D7EC4"/>
    <w:rsid w:val="005E7B95"/>
    <w:rsid w:val="005F0E4F"/>
    <w:rsid w:val="005F1E43"/>
    <w:rsid w:val="005F27DB"/>
    <w:rsid w:val="005F651D"/>
    <w:rsid w:val="005F7066"/>
    <w:rsid w:val="00600990"/>
    <w:rsid w:val="006046D8"/>
    <w:rsid w:val="00604ADF"/>
    <w:rsid w:val="00611AFC"/>
    <w:rsid w:val="0062056A"/>
    <w:rsid w:val="0062107B"/>
    <w:rsid w:val="006228D2"/>
    <w:rsid w:val="006231B7"/>
    <w:rsid w:val="00630E3C"/>
    <w:rsid w:val="00635339"/>
    <w:rsid w:val="00643505"/>
    <w:rsid w:val="00645076"/>
    <w:rsid w:val="00646546"/>
    <w:rsid w:val="0065259B"/>
    <w:rsid w:val="00652E60"/>
    <w:rsid w:val="00655C2B"/>
    <w:rsid w:val="00682F0A"/>
    <w:rsid w:val="00684381"/>
    <w:rsid w:val="0068692B"/>
    <w:rsid w:val="00694361"/>
    <w:rsid w:val="0069492F"/>
    <w:rsid w:val="006A42DD"/>
    <w:rsid w:val="006A6D13"/>
    <w:rsid w:val="006B40E6"/>
    <w:rsid w:val="006B7C75"/>
    <w:rsid w:val="006C6753"/>
    <w:rsid w:val="006C6791"/>
    <w:rsid w:val="006D783A"/>
    <w:rsid w:val="006F7655"/>
    <w:rsid w:val="0070388E"/>
    <w:rsid w:val="0070710F"/>
    <w:rsid w:val="0070772E"/>
    <w:rsid w:val="007106B4"/>
    <w:rsid w:val="007133AC"/>
    <w:rsid w:val="00716A31"/>
    <w:rsid w:val="00726036"/>
    <w:rsid w:val="00726C8C"/>
    <w:rsid w:val="007302C2"/>
    <w:rsid w:val="007337B2"/>
    <w:rsid w:val="0073420C"/>
    <w:rsid w:val="007345FB"/>
    <w:rsid w:val="0074150E"/>
    <w:rsid w:val="00742B86"/>
    <w:rsid w:val="00742F39"/>
    <w:rsid w:val="007447F3"/>
    <w:rsid w:val="00745237"/>
    <w:rsid w:val="00746CE8"/>
    <w:rsid w:val="0075213F"/>
    <w:rsid w:val="00753323"/>
    <w:rsid w:val="00757BD0"/>
    <w:rsid w:val="00760D40"/>
    <w:rsid w:val="0077325B"/>
    <w:rsid w:val="00775140"/>
    <w:rsid w:val="00776AEE"/>
    <w:rsid w:val="00776F65"/>
    <w:rsid w:val="00780325"/>
    <w:rsid w:val="00781A27"/>
    <w:rsid w:val="00781EAB"/>
    <w:rsid w:val="00783826"/>
    <w:rsid w:val="00794CFB"/>
    <w:rsid w:val="0079659E"/>
    <w:rsid w:val="00797FAB"/>
    <w:rsid w:val="007A2BDF"/>
    <w:rsid w:val="007A3314"/>
    <w:rsid w:val="007A7AD7"/>
    <w:rsid w:val="007B0006"/>
    <w:rsid w:val="007B4800"/>
    <w:rsid w:val="007C5929"/>
    <w:rsid w:val="007C5ED3"/>
    <w:rsid w:val="007D2218"/>
    <w:rsid w:val="007D5BA1"/>
    <w:rsid w:val="007E0CB0"/>
    <w:rsid w:val="007E2606"/>
    <w:rsid w:val="007F4498"/>
    <w:rsid w:val="007F5E59"/>
    <w:rsid w:val="00801502"/>
    <w:rsid w:val="00806B65"/>
    <w:rsid w:val="00816704"/>
    <w:rsid w:val="00823CF1"/>
    <w:rsid w:val="00824085"/>
    <w:rsid w:val="00825036"/>
    <w:rsid w:val="008276A2"/>
    <w:rsid w:val="008303A7"/>
    <w:rsid w:val="00833E3A"/>
    <w:rsid w:val="0083628B"/>
    <w:rsid w:val="008366CD"/>
    <w:rsid w:val="008446E8"/>
    <w:rsid w:val="00844D25"/>
    <w:rsid w:val="00846BE3"/>
    <w:rsid w:val="00846EA5"/>
    <w:rsid w:val="00846F9D"/>
    <w:rsid w:val="008514F4"/>
    <w:rsid w:val="008531BB"/>
    <w:rsid w:val="0085761B"/>
    <w:rsid w:val="0086328D"/>
    <w:rsid w:val="00864226"/>
    <w:rsid w:val="00875BB8"/>
    <w:rsid w:val="0087638D"/>
    <w:rsid w:val="0088282C"/>
    <w:rsid w:val="00895A34"/>
    <w:rsid w:val="008968E9"/>
    <w:rsid w:val="008A142A"/>
    <w:rsid w:val="008A3605"/>
    <w:rsid w:val="008A434C"/>
    <w:rsid w:val="008A5634"/>
    <w:rsid w:val="008A6385"/>
    <w:rsid w:val="008B15C7"/>
    <w:rsid w:val="008B2804"/>
    <w:rsid w:val="008B2D95"/>
    <w:rsid w:val="008B7DFC"/>
    <w:rsid w:val="008C0803"/>
    <w:rsid w:val="008C273F"/>
    <w:rsid w:val="008C3044"/>
    <w:rsid w:val="008C4FB0"/>
    <w:rsid w:val="008C676C"/>
    <w:rsid w:val="008D041F"/>
    <w:rsid w:val="008D09A7"/>
    <w:rsid w:val="008D19E8"/>
    <w:rsid w:val="008D7C15"/>
    <w:rsid w:val="008E23B2"/>
    <w:rsid w:val="008E5E63"/>
    <w:rsid w:val="008F5F1C"/>
    <w:rsid w:val="008F75B6"/>
    <w:rsid w:val="00901393"/>
    <w:rsid w:val="009021A6"/>
    <w:rsid w:val="009027B4"/>
    <w:rsid w:val="00903222"/>
    <w:rsid w:val="009068DB"/>
    <w:rsid w:val="00906F42"/>
    <w:rsid w:val="00907A45"/>
    <w:rsid w:val="009135C6"/>
    <w:rsid w:val="009145DC"/>
    <w:rsid w:val="009172EC"/>
    <w:rsid w:val="009173A2"/>
    <w:rsid w:val="009176C3"/>
    <w:rsid w:val="009213C7"/>
    <w:rsid w:val="00927F6D"/>
    <w:rsid w:val="00931475"/>
    <w:rsid w:val="0093556E"/>
    <w:rsid w:val="00937C11"/>
    <w:rsid w:val="00940EE7"/>
    <w:rsid w:val="009412D4"/>
    <w:rsid w:val="009425A7"/>
    <w:rsid w:val="00942A94"/>
    <w:rsid w:val="00956617"/>
    <w:rsid w:val="009607F6"/>
    <w:rsid w:val="00964176"/>
    <w:rsid w:val="009659CE"/>
    <w:rsid w:val="009679BB"/>
    <w:rsid w:val="0097155A"/>
    <w:rsid w:val="009725FC"/>
    <w:rsid w:val="0097267B"/>
    <w:rsid w:val="00976237"/>
    <w:rsid w:val="009864AD"/>
    <w:rsid w:val="00990BDC"/>
    <w:rsid w:val="00994C52"/>
    <w:rsid w:val="009962C0"/>
    <w:rsid w:val="00997D6F"/>
    <w:rsid w:val="009A32C5"/>
    <w:rsid w:val="009A5BFA"/>
    <w:rsid w:val="009B068E"/>
    <w:rsid w:val="009B2188"/>
    <w:rsid w:val="009B542A"/>
    <w:rsid w:val="009B62DC"/>
    <w:rsid w:val="009B68A0"/>
    <w:rsid w:val="009C1E85"/>
    <w:rsid w:val="009C7905"/>
    <w:rsid w:val="009D58F9"/>
    <w:rsid w:val="009E2C13"/>
    <w:rsid w:val="009E37D5"/>
    <w:rsid w:val="009E7929"/>
    <w:rsid w:val="009F09E2"/>
    <w:rsid w:val="009F0CCF"/>
    <w:rsid w:val="009F363F"/>
    <w:rsid w:val="009F5D90"/>
    <w:rsid w:val="009F6ED7"/>
    <w:rsid w:val="00A03B3C"/>
    <w:rsid w:val="00A056FC"/>
    <w:rsid w:val="00A113B2"/>
    <w:rsid w:val="00A12BEB"/>
    <w:rsid w:val="00A14528"/>
    <w:rsid w:val="00A16E97"/>
    <w:rsid w:val="00A25313"/>
    <w:rsid w:val="00A30D37"/>
    <w:rsid w:val="00A32A36"/>
    <w:rsid w:val="00A3388B"/>
    <w:rsid w:val="00A45D1A"/>
    <w:rsid w:val="00A465C1"/>
    <w:rsid w:val="00A5294E"/>
    <w:rsid w:val="00A5475A"/>
    <w:rsid w:val="00A6239A"/>
    <w:rsid w:val="00A62F77"/>
    <w:rsid w:val="00A63A08"/>
    <w:rsid w:val="00A65B28"/>
    <w:rsid w:val="00A67DFE"/>
    <w:rsid w:val="00A67EE6"/>
    <w:rsid w:val="00A707F9"/>
    <w:rsid w:val="00A808DD"/>
    <w:rsid w:val="00A80D07"/>
    <w:rsid w:val="00A81E8E"/>
    <w:rsid w:val="00A84A85"/>
    <w:rsid w:val="00A86CE0"/>
    <w:rsid w:val="00A926B8"/>
    <w:rsid w:val="00A94EA9"/>
    <w:rsid w:val="00A95308"/>
    <w:rsid w:val="00A9589D"/>
    <w:rsid w:val="00A95C96"/>
    <w:rsid w:val="00AA30AC"/>
    <w:rsid w:val="00AA4ED2"/>
    <w:rsid w:val="00AB4931"/>
    <w:rsid w:val="00AB5F44"/>
    <w:rsid w:val="00AB7F64"/>
    <w:rsid w:val="00AC5385"/>
    <w:rsid w:val="00AC788E"/>
    <w:rsid w:val="00AE0B4C"/>
    <w:rsid w:val="00AE7E64"/>
    <w:rsid w:val="00AF424E"/>
    <w:rsid w:val="00AF54AA"/>
    <w:rsid w:val="00AF5FFE"/>
    <w:rsid w:val="00B04567"/>
    <w:rsid w:val="00B14AC6"/>
    <w:rsid w:val="00B156D7"/>
    <w:rsid w:val="00B25F94"/>
    <w:rsid w:val="00B274B3"/>
    <w:rsid w:val="00B310F4"/>
    <w:rsid w:val="00B32DFF"/>
    <w:rsid w:val="00B3516B"/>
    <w:rsid w:val="00B35905"/>
    <w:rsid w:val="00B42C0F"/>
    <w:rsid w:val="00B4427A"/>
    <w:rsid w:val="00B464D4"/>
    <w:rsid w:val="00B5033D"/>
    <w:rsid w:val="00B63F86"/>
    <w:rsid w:val="00B66AD5"/>
    <w:rsid w:val="00B7196F"/>
    <w:rsid w:val="00B722E5"/>
    <w:rsid w:val="00B76D5E"/>
    <w:rsid w:val="00B7738D"/>
    <w:rsid w:val="00B820EB"/>
    <w:rsid w:val="00B832EA"/>
    <w:rsid w:val="00B84E71"/>
    <w:rsid w:val="00B9025B"/>
    <w:rsid w:val="00B919F3"/>
    <w:rsid w:val="00B92D6E"/>
    <w:rsid w:val="00B933DC"/>
    <w:rsid w:val="00B9363C"/>
    <w:rsid w:val="00B937E0"/>
    <w:rsid w:val="00B93C48"/>
    <w:rsid w:val="00B93DA8"/>
    <w:rsid w:val="00B947B2"/>
    <w:rsid w:val="00BA6786"/>
    <w:rsid w:val="00BA7091"/>
    <w:rsid w:val="00BA720B"/>
    <w:rsid w:val="00BB476B"/>
    <w:rsid w:val="00BB66F3"/>
    <w:rsid w:val="00BB739D"/>
    <w:rsid w:val="00BC14D3"/>
    <w:rsid w:val="00BC1EC1"/>
    <w:rsid w:val="00BC5631"/>
    <w:rsid w:val="00BC71E8"/>
    <w:rsid w:val="00BD27ED"/>
    <w:rsid w:val="00BE0A83"/>
    <w:rsid w:val="00BE112B"/>
    <w:rsid w:val="00BE2AC9"/>
    <w:rsid w:val="00BE379F"/>
    <w:rsid w:val="00BE46C5"/>
    <w:rsid w:val="00BF1010"/>
    <w:rsid w:val="00BF49DE"/>
    <w:rsid w:val="00BF5935"/>
    <w:rsid w:val="00BF640F"/>
    <w:rsid w:val="00C013D6"/>
    <w:rsid w:val="00C0360D"/>
    <w:rsid w:val="00C06F23"/>
    <w:rsid w:val="00C0717F"/>
    <w:rsid w:val="00C16B00"/>
    <w:rsid w:val="00C21B04"/>
    <w:rsid w:val="00C44BED"/>
    <w:rsid w:val="00C45F8C"/>
    <w:rsid w:val="00C530E4"/>
    <w:rsid w:val="00C53134"/>
    <w:rsid w:val="00C53801"/>
    <w:rsid w:val="00C543DB"/>
    <w:rsid w:val="00C61259"/>
    <w:rsid w:val="00C641A3"/>
    <w:rsid w:val="00C67A03"/>
    <w:rsid w:val="00C72090"/>
    <w:rsid w:val="00C77047"/>
    <w:rsid w:val="00C87683"/>
    <w:rsid w:val="00C91849"/>
    <w:rsid w:val="00CA41B9"/>
    <w:rsid w:val="00CA710B"/>
    <w:rsid w:val="00CB254C"/>
    <w:rsid w:val="00CB2E79"/>
    <w:rsid w:val="00CB61B8"/>
    <w:rsid w:val="00CC44A6"/>
    <w:rsid w:val="00CD0309"/>
    <w:rsid w:val="00CD28D9"/>
    <w:rsid w:val="00CD5184"/>
    <w:rsid w:val="00CE0644"/>
    <w:rsid w:val="00CF073C"/>
    <w:rsid w:val="00D115D2"/>
    <w:rsid w:val="00D11D0A"/>
    <w:rsid w:val="00D201CC"/>
    <w:rsid w:val="00D206CE"/>
    <w:rsid w:val="00D241B8"/>
    <w:rsid w:val="00D26A53"/>
    <w:rsid w:val="00D311C1"/>
    <w:rsid w:val="00D3271A"/>
    <w:rsid w:val="00D36C9E"/>
    <w:rsid w:val="00D37A9E"/>
    <w:rsid w:val="00D41F7C"/>
    <w:rsid w:val="00D43016"/>
    <w:rsid w:val="00D459D1"/>
    <w:rsid w:val="00D5357C"/>
    <w:rsid w:val="00D576BE"/>
    <w:rsid w:val="00D60F3E"/>
    <w:rsid w:val="00D61D79"/>
    <w:rsid w:val="00D627F7"/>
    <w:rsid w:val="00D6649F"/>
    <w:rsid w:val="00D70DC1"/>
    <w:rsid w:val="00D74C4D"/>
    <w:rsid w:val="00D77521"/>
    <w:rsid w:val="00D776DB"/>
    <w:rsid w:val="00D777E6"/>
    <w:rsid w:val="00D813FA"/>
    <w:rsid w:val="00D904A8"/>
    <w:rsid w:val="00D9501B"/>
    <w:rsid w:val="00D950A2"/>
    <w:rsid w:val="00D961D7"/>
    <w:rsid w:val="00D96B20"/>
    <w:rsid w:val="00D96D10"/>
    <w:rsid w:val="00DA04B0"/>
    <w:rsid w:val="00DA1FF9"/>
    <w:rsid w:val="00DA2600"/>
    <w:rsid w:val="00DA4F3F"/>
    <w:rsid w:val="00DA52A0"/>
    <w:rsid w:val="00DB0107"/>
    <w:rsid w:val="00DB0B5F"/>
    <w:rsid w:val="00DB3C3D"/>
    <w:rsid w:val="00DC1237"/>
    <w:rsid w:val="00DD1E76"/>
    <w:rsid w:val="00DF0799"/>
    <w:rsid w:val="00DF2A0C"/>
    <w:rsid w:val="00DF5998"/>
    <w:rsid w:val="00DF5B80"/>
    <w:rsid w:val="00E037D4"/>
    <w:rsid w:val="00E07650"/>
    <w:rsid w:val="00E16139"/>
    <w:rsid w:val="00E22D45"/>
    <w:rsid w:val="00E242AF"/>
    <w:rsid w:val="00E265FE"/>
    <w:rsid w:val="00E27EC9"/>
    <w:rsid w:val="00E328E7"/>
    <w:rsid w:val="00E33AE6"/>
    <w:rsid w:val="00E34DA0"/>
    <w:rsid w:val="00E361AD"/>
    <w:rsid w:val="00E40F44"/>
    <w:rsid w:val="00E44C81"/>
    <w:rsid w:val="00E4527F"/>
    <w:rsid w:val="00E4600F"/>
    <w:rsid w:val="00E47ED8"/>
    <w:rsid w:val="00E571C4"/>
    <w:rsid w:val="00E6183C"/>
    <w:rsid w:val="00E62660"/>
    <w:rsid w:val="00E65050"/>
    <w:rsid w:val="00E776A3"/>
    <w:rsid w:val="00E819C5"/>
    <w:rsid w:val="00E906A7"/>
    <w:rsid w:val="00E90BED"/>
    <w:rsid w:val="00E97F1C"/>
    <w:rsid w:val="00EA326A"/>
    <w:rsid w:val="00EB795E"/>
    <w:rsid w:val="00EC4646"/>
    <w:rsid w:val="00EC4857"/>
    <w:rsid w:val="00EC4CB9"/>
    <w:rsid w:val="00EC4E0E"/>
    <w:rsid w:val="00EC787D"/>
    <w:rsid w:val="00EC7ABC"/>
    <w:rsid w:val="00EE01C9"/>
    <w:rsid w:val="00EE1622"/>
    <w:rsid w:val="00EF0C29"/>
    <w:rsid w:val="00EF28BB"/>
    <w:rsid w:val="00EF4868"/>
    <w:rsid w:val="00EF4D78"/>
    <w:rsid w:val="00EF7B17"/>
    <w:rsid w:val="00F05918"/>
    <w:rsid w:val="00F062B3"/>
    <w:rsid w:val="00F065D7"/>
    <w:rsid w:val="00F114FF"/>
    <w:rsid w:val="00F1471B"/>
    <w:rsid w:val="00F15078"/>
    <w:rsid w:val="00F16083"/>
    <w:rsid w:val="00F16130"/>
    <w:rsid w:val="00F16F41"/>
    <w:rsid w:val="00F22323"/>
    <w:rsid w:val="00F261FE"/>
    <w:rsid w:val="00F367B9"/>
    <w:rsid w:val="00F369E6"/>
    <w:rsid w:val="00F378DC"/>
    <w:rsid w:val="00F40D28"/>
    <w:rsid w:val="00F53120"/>
    <w:rsid w:val="00F5654F"/>
    <w:rsid w:val="00F65394"/>
    <w:rsid w:val="00F67473"/>
    <w:rsid w:val="00F75136"/>
    <w:rsid w:val="00F84390"/>
    <w:rsid w:val="00F8567D"/>
    <w:rsid w:val="00F915AD"/>
    <w:rsid w:val="00F924E2"/>
    <w:rsid w:val="00F93D34"/>
    <w:rsid w:val="00FA1B22"/>
    <w:rsid w:val="00FA2E4B"/>
    <w:rsid w:val="00FA43E8"/>
    <w:rsid w:val="00FA5D7D"/>
    <w:rsid w:val="00FB39F9"/>
    <w:rsid w:val="00FB5A26"/>
    <w:rsid w:val="00FB704A"/>
    <w:rsid w:val="00FC05E8"/>
    <w:rsid w:val="00FC4366"/>
    <w:rsid w:val="00FC5FAB"/>
    <w:rsid w:val="00FD6D1E"/>
    <w:rsid w:val="00FD7342"/>
    <w:rsid w:val="00FE3E32"/>
    <w:rsid w:val="00FE7A06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7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906A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CE06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7D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CE06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0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E06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0644"/>
  </w:style>
  <w:style w:type="paragraph" w:styleId="a5">
    <w:name w:val="Balloon Text"/>
    <w:basedOn w:val="a"/>
    <w:link w:val="a6"/>
    <w:uiPriority w:val="99"/>
    <w:semiHidden/>
    <w:unhideWhenUsed/>
    <w:rsid w:val="004E11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E11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1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uiPriority w:val="9"/>
    <w:semiHidden/>
    <w:rsid w:val="004047D5"/>
    <w:rPr>
      <w:rFonts w:ascii="Cambria" w:eastAsia="Times New Roman" w:hAnsi="Cambria" w:cs="Times New Roman"/>
      <w:i/>
      <w:iCs/>
      <w:color w:val="404040"/>
    </w:rPr>
  </w:style>
  <w:style w:type="character" w:customStyle="1" w:styleId="blk1">
    <w:name w:val="blk1"/>
    <w:rsid w:val="00F114FF"/>
    <w:rPr>
      <w:vanish w:val="0"/>
      <w:webHidden w:val="0"/>
      <w:specVanish/>
    </w:rPr>
  </w:style>
  <w:style w:type="paragraph" w:styleId="a8">
    <w:name w:val="List Paragraph"/>
    <w:basedOn w:val="a"/>
    <w:uiPriority w:val="34"/>
    <w:qFormat/>
    <w:rsid w:val="0086328D"/>
    <w:pPr>
      <w:ind w:left="720"/>
      <w:contextualSpacing/>
    </w:pPr>
  </w:style>
  <w:style w:type="paragraph" w:customStyle="1" w:styleId="ConsPlusNormal">
    <w:name w:val="ConsPlusNormal"/>
    <w:rsid w:val="0052038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0">
    <w:name w:val="Заголовок 2 Знак"/>
    <w:link w:val="2"/>
    <w:rsid w:val="00E906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реквизитПодпись"/>
    <w:basedOn w:val="a"/>
    <w:rsid w:val="00E906A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E906A7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b">
    <w:name w:val="Основной текст Знак"/>
    <w:link w:val="aa"/>
    <w:rsid w:val="00E906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c">
    <w:name w:val="Заголовок"/>
    <w:basedOn w:val="a"/>
    <w:link w:val="ad"/>
    <w:qFormat/>
    <w:rsid w:val="00E906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Заголовок Знак"/>
    <w:link w:val="ac"/>
    <w:rsid w:val="00E906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3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556E"/>
  </w:style>
  <w:style w:type="paragraph" w:styleId="af0">
    <w:name w:val="footer"/>
    <w:basedOn w:val="a"/>
    <w:link w:val="af1"/>
    <w:uiPriority w:val="99"/>
    <w:unhideWhenUsed/>
    <w:rsid w:val="0093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556E"/>
  </w:style>
  <w:style w:type="paragraph" w:customStyle="1" w:styleId="ConsPlusNonformat">
    <w:name w:val="ConsPlusNonformat"/>
    <w:rsid w:val="00E27EC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2">
    <w:name w:val="Placeholder Text"/>
    <w:uiPriority w:val="99"/>
    <w:semiHidden/>
    <w:rsid w:val="004E2B4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18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1922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53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84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640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013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42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889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1146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25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5511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39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776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55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4937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315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0774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46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771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178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50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273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30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81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66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yperlink" Target="consultantplus://offline/ref=E1FBCE1127A2D0CAAE7E5155375DEF95A23504268FDE2378CB7A328B004174B8A68583FB45CB727E4EB66BC7C8IFbAE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41D1-9D5A-41B6-8C9B-BAED173B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5445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36416</CharactersWithSpaces>
  <SharedDoc>false</SharedDoc>
  <HLinks>
    <vt:vector size="6" baseType="variant">
      <vt:variant>
        <vt:i4>1310734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consultantplus://offline/ref=E1FBCE1127A2D0CAAE7E5155375DEF95A23504268FDE2378CB7A328B004174B8A68583FB45CB727E4EB66BC7C8IFbAE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Невтисова Дина Сергеевна</dc:creator>
  <cp:lastModifiedBy>Управделами</cp:lastModifiedBy>
  <cp:revision>4</cp:revision>
  <cp:lastPrinted>2022-03-16T07:49:00Z</cp:lastPrinted>
  <dcterms:created xsi:type="dcterms:W3CDTF">2022-03-21T07:58:00Z</dcterms:created>
  <dcterms:modified xsi:type="dcterms:W3CDTF">2022-03-21T10:00:00Z</dcterms:modified>
</cp:coreProperties>
</file>