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260"/>
        <w:gridCol w:w="849"/>
        <w:gridCol w:w="1561"/>
        <w:gridCol w:w="1843"/>
        <w:gridCol w:w="1522"/>
      </w:tblGrid>
      <w:tr w:rsidR="00B56D0F" w:rsidRPr="00B56D0F" w:rsidTr="00FA7A55">
        <w:trPr>
          <w:jc w:val="right"/>
        </w:trPr>
        <w:tc>
          <w:tcPr>
            <w:tcW w:w="9852" w:type="dxa"/>
            <w:gridSpan w:val="6"/>
          </w:tcPr>
          <w:p w:rsidR="00B56D0F" w:rsidRPr="00B56D0F" w:rsidRDefault="00B56D0F" w:rsidP="00B5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ПАРБИГСКОГО СЕЛЬСКОГО ПОСЕЛЕНИЯ</w:t>
            </w:r>
          </w:p>
        </w:tc>
      </w:tr>
      <w:tr w:rsidR="00B56D0F" w:rsidRPr="00B56D0F" w:rsidTr="00FA7A55">
        <w:trPr>
          <w:jc w:val="right"/>
        </w:trPr>
        <w:tc>
          <w:tcPr>
            <w:tcW w:w="9852" w:type="dxa"/>
            <w:gridSpan w:val="6"/>
          </w:tcPr>
          <w:p w:rsidR="00B56D0F" w:rsidRPr="00B56D0F" w:rsidRDefault="00B56D0F" w:rsidP="00FA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B56D0F" w:rsidRPr="00B56D0F" w:rsidTr="00FA7A55">
        <w:trPr>
          <w:trHeight w:val="634"/>
          <w:jc w:val="right"/>
        </w:trPr>
        <w:tc>
          <w:tcPr>
            <w:tcW w:w="817" w:type="dxa"/>
            <w:vAlign w:val="bottom"/>
          </w:tcPr>
          <w:p w:rsidR="00B56D0F" w:rsidRPr="00B56D0F" w:rsidRDefault="00B56D0F" w:rsidP="00FA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bottom"/>
          </w:tcPr>
          <w:p w:rsidR="00B56D0F" w:rsidRPr="00B56D0F" w:rsidRDefault="00B56D0F" w:rsidP="00FA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  <w:vAlign w:val="bottom"/>
          </w:tcPr>
          <w:p w:rsidR="00B56D0F" w:rsidRPr="00B56D0F" w:rsidRDefault="00B56D0F" w:rsidP="00FA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bottom"/>
          </w:tcPr>
          <w:p w:rsidR="00B56D0F" w:rsidRPr="00B56D0F" w:rsidRDefault="00B56D0F" w:rsidP="00FA7A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bottom"/>
          </w:tcPr>
          <w:p w:rsidR="00B56D0F" w:rsidRPr="00B56D0F" w:rsidRDefault="00B56D0F" w:rsidP="00B5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  <w:vAlign w:val="bottom"/>
          </w:tcPr>
          <w:p w:rsidR="00B56D0F" w:rsidRPr="00B56D0F" w:rsidRDefault="00B56D0F" w:rsidP="00FA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0F" w:rsidRPr="00B56D0F" w:rsidTr="00FA7A55">
        <w:trPr>
          <w:trHeight w:val="548"/>
          <w:jc w:val="right"/>
        </w:trPr>
        <w:tc>
          <w:tcPr>
            <w:tcW w:w="4926" w:type="dxa"/>
            <w:gridSpan w:val="3"/>
            <w:vAlign w:val="center"/>
          </w:tcPr>
          <w:p w:rsidR="00B56D0F" w:rsidRPr="00B56D0F" w:rsidRDefault="00B56D0F" w:rsidP="00FA7A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0F" w:rsidRPr="00B56D0F" w:rsidRDefault="00B56D0F" w:rsidP="00FA7A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 xml:space="preserve"> О плане мероприятий по подготовке к работе в осеннее - зимний период 2022-2023 годов</w:t>
            </w:r>
          </w:p>
          <w:p w:rsidR="00B56D0F" w:rsidRPr="00B56D0F" w:rsidRDefault="00B56D0F" w:rsidP="00FA7A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0F" w:rsidRPr="00B56D0F" w:rsidRDefault="00B56D0F" w:rsidP="00FA7A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3"/>
          </w:tcPr>
          <w:p w:rsidR="00B56D0F" w:rsidRPr="00B56D0F" w:rsidRDefault="00B56D0F" w:rsidP="00FA7A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0F" w:rsidRPr="00B56D0F" w:rsidTr="00FA7A55">
        <w:trPr>
          <w:trHeight w:val="4668"/>
          <w:jc w:val="right"/>
        </w:trPr>
        <w:tc>
          <w:tcPr>
            <w:tcW w:w="9852" w:type="dxa"/>
            <w:gridSpan w:val="6"/>
          </w:tcPr>
          <w:p w:rsidR="00B56D0F" w:rsidRPr="00B56D0F" w:rsidRDefault="00B56D0F" w:rsidP="00FA7A55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0F" w:rsidRPr="00B56D0F" w:rsidRDefault="00B56D0F" w:rsidP="00FA7A55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0F" w:rsidRPr="00B56D0F" w:rsidRDefault="00B56D0F" w:rsidP="00FA7A55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56D0F">
              <w:rPr>
                <w:rFonts w:ascii="Times New Roman" w:hAnsi="Times New Roman" w:cs="Times New Roman"/>
                <w:sz w:val="24"/>
                <w:szCs w:val="24"/>
              </w:rPr>
              <w:t>Во исполнение  распоряжения  Губернатора Томской области от 01.03.2022 №33-р «О подготовке хозяйственного комплекса Томской области к работе в осеннее - зимней период 2022-2023 годов» и в целях своевременной и качественной подготовке  объектов жилищно-коммунального хозяйства,  объектов социальной сферы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Парбигское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 xml:space="preserve">» к  работе в осеннее – зимний период  2022-2023 годов, определения потребности в материально-технических ресурсах, топливе и источниках финансирования </w:t>
            </w:r>
            <w:proofErr w:type="gramEnd"/>
          </w:p>
          <w:p w:rsidR="00B56D0F" w:rsidRPr="00B56D0F" w:rsidRDefault="00B56D0F" w:rsidP="00FA7A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0F" w:rsidRPr="00B56D0F" w:rsidRDefault="00B56D0F" w:rsidP="00B56D0F">
            <w:pPr>
              <w:ind w:firstLine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 xml:space="preserve">      ПОСТАНОВЛЯЮ:</w:t>
            </w:r>
          </w:p>
          <w:p w:rsidR="00B56D0F" w:rsidRPr="00B56D0F" w:rsidRDefault="00B56D0F" w:rsidP="00FA7A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D0F" w:rsidRPr="00B56D0F" w:rsidRDefault="00B56D0F" w:rsidP="00FA7A55">
            <w:pPr>
              <w:ind w:left="101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>1. Утвердить план мероприятий  на объекты  жилищно-коммунального хозяйства  при подготовке к работе в осеннее - зимний период 2022-2023 годов (Приложение  №1,2).</w:t>
            </w:r>
          </w:p>
          <w:p w:rsidR="00B56D0F" w:rsidRDefault="00B56D0F" w:rsidP="00FA7A55">
            <w:pPr>
              <w:ind w:left="101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 xml:space="preserve">2. 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организаций </w:t>
            </w: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планы подготовки объектов социальной сферы к работе в осеннее – зимний период 2022-2023 годов  до 15.04.2022 года  и представить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6D0F" w:rsidRPr="00B56D0F" w:rsidRDefault="00B56D0F" w:rsidP="00FA7A55">
            <w:pPr>
              <w:ind w:left="101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B56D0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56D0F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исполнением  настоящего постановления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оставляю за собой.</w:t>
            </w:r>
          </w:p>
          <w:p w:rsidR="00B56D0F" w:rsidRPr="00B56D0F" w:rsidRDefault="00B56D0F" w:rsidP="00FA7A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0F" w:rsidRPr="00B56D0F" w:rsidRDefault="00B56D0F" w:rsidP="00FA7A55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B56D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Л.В.Косолапова</w:t>
            </w:r>
          </w:p>
          <w:p w:rsidR="00B56D0F" w:rsidRPr="00B56D0F" w:rsidRDefault="00B56D0F" w:rsidP="00FA7A55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D0F" w:rsidRPr="00B56D0F" w:rsidRDefault="00B56D0F" w:rsidP="00B56D0F">
      <w:pPr>
        <w:rPr>
          <w:rFonts w:ascii="Times New Roman" w:hAnsi="Times New Roman" w:cs="Times New Roman"/>
          <w:sz w:val="24"/>
          <w:szCs w:val="24"/>
        </w:rPr>
      </w:pPr>
    </w:p>
    <w:p w:rsidR="0045559D" w:rsidRPr="00B56D0F" w:rsidRDefault="0045559D">
      <w:pPr>
        <w:rPr>
          <w:rFonts w:ascii="Times New Roman" w:hAnsi="Times New Roman" w:cs="Times New Roman"/>
          <w:sz w:val="24"/>
          <w:szCs w:val="24"/>
        </w:rPr>
      </w:pPr>
    </w:p>
    <w:sectPr w:rsidR="0045559D" w:rsidRPr="00B56D0F" w:rsidSect="00874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D0F"/>
    <w:rsid w:val="0045559D"/>
    <w:rsid w:val="00B56D0F"/>
    <w:rsid w:val="00EA4B54"/>
    <w:rsid w:val="00F2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4</cp:revision>
  <cp:lastPrinted>2022-04-12T09:23:00Z</cp:lastPrinted>
  <dcterms:created xsi:type="dcterms:W3CDTF">2022-04-12T05:23:00Z</dcterms:created>
  <dcterms:modified xsi:type="dcterms:W3CDTF">2022-04-12T09:23:00Z</dcterms:modified>
</cp:coreProperties>
</file>