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9" w:rsidRPr="00E1225C" w:rsidRDefault="00E14FD9" w:rsidP="00E14FD9">
      <w:pPr>
        <w:tabs>
          <w:tab w:val="left" w:pos="720"/>
        </w:tabs>
        <w:jc w:val="center"/>
        <w:rPr>
          <w:b/>
          <w:sz w:val="26"/>
          <w:szCs w:val="26"/>
        </w:rPr>
      </w:pPr>
      <w:r w:rsidRPr="00E1225C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E14FD9" w:rsidRDefault="00E14FD9" w:rsidP="00E14FD9">
      <w:pPr>
        <w:pStyle w:val="a6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 w:rsidRPr="00E1225C">
        <w:rPr>
          <w:b/>
          <w:bCs/>
          <w:sz w:val="26"/>
          <w:szCs w:val="26"/>
        </w:rPr>
        <w:t>СОВЕТ ПАРБИГСКОГО СЕЛЬСКОГО ПОСЕЛЕНИЯ</w:t>
      </w:r>
    </w:p>
    <w:p w:rsidR="00AF28D9" w:rsidRPr="00E1225C" w:rsidRDefault="00AF28D9" w:rsidP="00E14FD9">
      <w:pPr>
        <w:pStyle w:val="a6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(пятого созыва)</w:t>
      </w:r>
    </w:p>
    <w:p w:rsidR="00E14FD9" w:rsidRPr="00E1225C" w:rsidRDefault="00E14FD9" w:rsidP="00E14FD9">
      <w:pPr>
        <w:pStyle w:val="a6"/>
        <w:jc w:val="center"/>
        <w:rPr>
          <w:b/>
          <w:sz w:val="26"/>
          <w:szCs w:val="26"/>
        </w:rPr>
      </w:pPr>
    </w:p>
    <w:p w:rsidR="00E14FD9" w:rsidRDefault="00E14FD9" w:rsidP="00E14FD9">
      <w:pPr>
        <w:pStyle w:val="a6"/>
        <w:jc w:val="center"/>
        <w:rPr>
          <w:b/>
          <w:sz w:val="26"/>
          <w:szCs w:val="26"/>
        </w:rPr>
      </w:pPr>
      <w:r w:rsidRPr="00E1225C">
        <w:rPr>
          <w:b/>
          <w:sz w:val="26"/>
          <w:szCs w:val="26"/>
        </w:rPr>
        <w:t xml:space="preserve">РЕШЕНИЕ </w:t>
      </w:r>
    </w:p>
    <w:p w:rsidR="00E14FD9" w:rsidRPr="00E1225C" w:rsidRDefault="00E14FD9" w:rsidP="00E14FD9">
      <w:pPr>
        <w:pStyle w:val="a6"/>
        <w:jc w:val="center"/>
        <w:rPr>
          <w:i/>
          <w:sz w:val="26"/>
          <w:szCs w:val="26"/>
        </w:rPr>
      </w:pPr>
    </w:p>
    <w:p w:rsidR="00E14FD9" w:rsidRPr="00AB05FB" w:rsidRDefault="00E14FD9" w:rsidP="00E14FD9">
      <w:r>
        <w:t>23</w:t>
      </w:r>
      <w:r w:rsidRPr="00AB05FB">
        <w:t>.12.202</w:t>
      </w:r>
      <w:r>
        <w:t>2</w:t>
      </w:r>
      <w:r w:rsidRPr="00AB05FB">
        <w:t xml:space="preserve"> года                                    </w:t>
      </w:r>
      <w:r>
        <w:t xml:space="preserve">      </w:t>
      </w:r>
      <w:r w:rsidRPr="00AB05FB">
        <w:t xml:space="preserve">с. Парбиг                                    </w:t>
      </w:r>
      <w:r>
        <w:t xml:space="preserve">            № </w:t>
      </w:r>
      <w:r w:rsidRPr="00AB05FB">
        <w:t xml:space="preserve">2                                   </w:t>
      </w:r>
    </w:p>
    <w:p w:rsidR="00E14FD9" w:rsidRPr="00AB05FB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район» и</w:t>
      </w:r>
    </w:p>
    <w:p w:rsidR="00E14FD9" w:rsidRPr="00AB05FB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>органами местного самоуправления муниципального</w:t>
      </w:r>
    </w:p>
    <w:p w:rsidR="00E14FD9" w:rsidRPr="00AB05FB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образования «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E14FD9" w:rsidRPr="00AB05FB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E14FD9" w:rsidRPr="00AB05FB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jc w:val="both"/>
      </w:pPr>
      <w:r w:rsidRPr="00AB05FB">
        <w:t xml:space="preserve">   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E14FD9" w:rsidRPr="00AB05FB" w:rsidRDefault="00E14FD9" w:rsidP="00E14FD9">
      <w:pPr>
        <w:jc w:val="both"/>
      </w:pPr>
    </w:p>
    <w:p w:rsidR="00E14FD9" w:rsidRDefault="00E14FD9" w:rsidP="00E14FD9">
      <w:r w:rsidRPr="00AB05FB">
        <w:t>РЕШИЛ:</w:t>
      </w:r>
    </w:p>
    <w:p w:rsidR="00E14FD9" w:rsidRPr="00AB05FB" w:rsidRDefault="00E14FD9" w:rsidP="00E14FD9"/>
    <w:p w:rsidR="00E14FD9" w:rsidRPr="00AB05FB" w:rsidRDefault="00E14FD9" w:rsidP="00E14FD9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1.Утвердить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поселения» осуществления части полномочия по исполнению бюджета МО «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2. Утвердить</w:t>
      </w:r>
      <w:r>
        <w:rPr>
          <w:rFonts w:ascii="Times New Roman" w:hAnsi="Times New Roman"/>
          <w:sz w:val="24"/>
          <w:szCs w:val="24"/>
        </w:rPr>
        <w:t xml:space="preserve"> Соглашение </w:t>
      </w:r>
      <w:r w:rsidRPr="00AB05FB">
        <w:rPr>
          <w:rFonts w:ascii="Times New Roman" w:hAnsi="Times New Roman"/>
          <w:sz w:val="24"/>
          <w:szCs w:val="24"/>
        </w:rPr>
        <w:t xml:space="preserve">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3. 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содержания муниципального жилого фонда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 4.Утвердить Соглашение о передаче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</w:t>
      </w:r>
      <w:r w:rsidRPr="00AB05FB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 услугами организаций культуры </w:t>
      </w:r>
      <w:r w:rsidRPr="00AB05F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 </w:t>
      </w:r>
      <w:r w:rsidRPr="00AB05FB">
        <w:rPr>
          <w:rFonts w:ascii="Times New Roman" w:hAnsi="Times New Roman"/>
          <w:sz w:val="24"/>
          <w:szCs w:val="24"/>
        </w:rPr>
        <w:t>5.</w:t>
      </w:r>
      <w:r w:rsidRPr="00AB05FB">
        <w:rPr>
          <w:rFonts w:ascii="Times New Roman" w:hAnsi="Times New Roman"/>
          <w:i/>
          <w:sz w:val="24"/>
          <w:szCs w:val="24"/>
        </w:rPr>
        <w:t xml:space="preserve"> </w:t>
      </w:r>
      <w:r w:rsidRPr="00AB05FB">
        <w:rPr>
          <w:rFonts w:ascii="Times New Roman" w:hAnsi="Times New Roman"/>
          <w:sz w:val="24"/>
          <w:szCs w:val="24"/>
        </w:rPr>
        <w:t>Утвердить Соглашение о передаче осуществления части полномочий 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AB0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05FB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сельского поселения по внешнему муниципальному финансовому контролю</w:t>
      </w:r>
      <w:r w:rsidRPr="00AB05FB">
        <w:rPr>
          <w:rFonts w:ascii="Times New Roman" w:hAnsi="Times New Roman"/>
          <w:i/>
          <w:sz w:val="24"/>
          <w:szCs w:val="24"/>
        </w:rPr>
        <w:t>;</w:t>
      </w:r>
    </w:p>
    <w:p w:rsidR="00E14FD9" w:rsidRPr="00AB05FB" w:rsidRDefault="00E14FD9" w:rsidP="00E14FD9">
      <w:pPr>
        <w:pStyle w:val="af1"/>
        <w:tabs>
          <w:tab w:val="left" w:pos="142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AB05FB">
        <w:rPr>
          <w:rFonts w:ascii="Times New Roman" w:hAnsi="Times New Roman"/>
          <w:i/>
          <w:sz w:val="24"/>
          <w:szCs w:val="24"/>
        </w:rPr>
        <w:t xml:space="preserve">      </w:t>
      </w:r>
      <w:r w:rsidRPr="00AB05FB">
        <w:rPr>
          <w:rFonts w:ascii="Times New Roman" w:hAnsi="Times New Roman"/>
          <w:sz w:val="24"/>
          <w:szCs w:val="24"/>
        </w:rPr>
        <w:t xml:space="preserve">6. Утвердить Соглашение о передаче Администрацией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района, </w:t>
      </w:r>
      <w:r w:rsidRPr="00AB05FB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 w:rsidRPr="00AB05FB"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 w:rsidRPr="00AB05FB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proofErr w:type="gramStart"/>
      <w:r w:rsidRPr="00AB05FB">
        <w:rPr>
          <w:rFonts w:ascii="Times New Roman" w:hAnsi="Times New Roman"/>
          <w:bCs/>
          <w:sz w:val="24"/>
          <w:szCs w:val="24"/>
        </w:rPr>
        <w:t xml:space="preserve"> </w:t>
      </w:r>
      <w:r w:rsidRPr="00AB05FB">
        <w:rPr>
          <w:rFonts w:ascii="Times New Roman" w:hAnsi="Times New Roman"/>
          <w:bCs/>
          <w:i/>
          <w:sz w:val="24"/>
          <w:szCs w:val="24"/>
        </w:rPr>
        <w:t>;</w:t>
      </w:r>
      <w:proofErr w:type="gramEnd"/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7. Направить настоящее Решение в Думу </w:t>
      </w:r>
      <w:proofErr w:type="spellStart"/>
      <w:r w:rsidRPr="00AB05F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B05FB">
        <w:rPr>
          <w:rFonts w:ascii="Times New Roman" w:hAnsi="Times New Roman"/>
          <w:sz w:val="24"/>
          <w:szCs w:val="24"/>
        </w:rPr>
        <w:t xml:space="preserve"> района.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B05FB">
        <w:rPr>
          <w:rFonts w:ascii="Times New Roman" w:hAnsi="Times New Roman"/>
          <w:sz w:val="24"/>
          <w:szCs w:val="24"/>
        </w:rPr>
        <w:t xml:space="preserve">      8. Настоящее Решение вступает в силу со дня его подписания.</w:t>
      </w: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Pr="00AB05FB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r w:rsidRPr="00AB05FB">
        <w:t xml:space="preserve">Глава </w:t>
      </w:r>
      <w:proofErr w:type="spellStart"/>
      <w:r w:rsidRPr="00AB05FB">
        <w:t>Парбигского</w:t>
      </w:r>
      <w:proofErr w:type="spellEnd"/>
      <w:r w:rsidRPr="00AB05FB">
        <w:t xml:space="preserve"> сельского поселения                      </w:t>
      </w:r>
      <w:r>
        <w:t xml:space="preserve">                                </w:t>
      </w:r>
      <w:r w:rsidRPr="00AB05FB">
        <w:t xml:space="preserve"> Л.В.Косолапова</w:t>
      </w:r>
    </w:p>
    <w:p w:rsidR="00E14FD9" w:rsidRPr="00AB05FB" w:rsidRDefault="00E14FD9" w:rsidP="00E14FD9"/>
    <w:p w:rsidR="00E14FD9" w:rsidRPr="00AB05FB" w:rsidRDefault="00E14FD9" w:rsidP="00E14FD9">
      <w:r w:rsidRPr="00AB05FB">
        <w:t xml:space="preserve">Председатель Совета </w:t>
      </w:r>
      <w:proofErr w:type="spellStart"/>
      <w:r w:rsidRPr="00AB05FB">
        <w:t>Парбигского</w:t>
      </w:r>
      <w:proofErr w:type="spellEnd"/>
      <w:r w:rsidRPr="00AB05FB">
        <w:t xml:space="preserve"> сельского поселения        </w:t>
      </w:r>
      <w:r>
        <w:t xml:space="preserve">                    </w:t>
      </w:r>
      <w:r w:rsidRPr="00AB05FB">
        <w:t xml:space="preserve"> </w:t>
      </w:r>
      <w:r>
        <w:t>М.Н.Бондарев</w:t>
      </w:r>
    </w:p>
    <w:p w:rsidR="005719B8" w:rsidRDefault="005719B8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14FD9" w:rsidTr="00E14F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 от «23  » декабря 2022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 2022 г.</w:t>
            </w:r>
          </w:p>
        </w:tc>
      </w:tr>
    </w:tbl>
    <w:p w:rsidR="00E14FD9" w:rsidRDefault="00E14FD9" w:rsidP="00E14FD9">
      <w:pPr>
        <w:pStyle w:val="af1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pStyle w:val="af1"/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97"/>
      <w:bookmarkEnd w:id="0"/>
      <w:r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(далее по тексту - полномочие).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Район возлагает исполнение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финансовый отдел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– Уполномоченный орган).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бюджетные правоотношения, возникающие при исполнении бюджета.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Учет операций со средствами бюджета производится на едином лицевом счете №02653003520, открытом в Финансовом отделе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УФК по Томской области на балансовом счете № 03231643696124556500 в Отделении Томск Банка России// УФК по Томской области,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Томск Уполномоченному органу (далее по тексту – лицевой счет).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Учет операций со средствами бюджета, производимых распорядителями и получателями средств местного бюджета, осуществляется на лицевых счетах, открываемых в Уполномоченном органе распорядителям и получателям средств местного бюджета.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Уполномоченный орган в процессе исполнения полномочия принимает на себя следующие обязательства: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1.6.1. производит отражение операций по кассовым поступлениям в бюджет и кассовым выплатам из бюджета, произведенным на соответствующем лицевом счете, в программе «АЦК – Финансы»;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1.6.2. открывает и ведет в установленном порядке лицевые счета распорядителям и получателям средств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 осуществляет операции на лицевых счетах от имени и по поручению распорядителей и получателей средств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1.6.4.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наличием у получателей средств бюджета документов, подтверждающих принятые им денежные обязательства, подлежащие оплате за счет средств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1.6.5. осуществляет контроль за не превышением кассовых расходов над доведенными лимитами бюджетных обязательств;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1.6.6.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применения бюджетной классификации при произведении операций со средствами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1.6.7. осуществляет в порядке, установленном Бюджетным кодексом Российской Федерации, исполнение исполнительных листов и судебных приказов, предусматривающих взыскание на средства местного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1.6.8. консультирует распорядителей и получателей средств бюджета, администраторов доходов бюджета по вопросам, возникающим в процессе исполнения бюджета в пределах своей компетентности;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1.6.9 обеспечивает в соответствии с законодательством Российской Федерации конфиденциальность информации по операциям, отраженным на соответствующих лицевых счетах получателей средств бюджета.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Уполномоченный орган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1.7.1. осуществлять операции на лицевом счете в пределах имеющегося остатка средств;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1.7.2. осуществлять проверку наличия у получателя средств бюджета документов, подтверждающих принятые им денежные обязательства, подлежащие оплате за счет средств бюджета;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1.7.3. приостанавливать проведение операций по исполнению бюджета в случаях, предусмотренных нормативными правовыми актами Поселения;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1.7.4. проверять соответствие кодов бюджетной классификации, указанных в платежных документах, содержанию проводимых кассовых операций.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Поселение имеет право контролировать своевременность проведения кассовых операций на лицевых счетах получателей средств бюджета.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Уполномоченный орган не несет ответственности за обеспечение </w:t>
      </w:r>
      <w:proofErr w:type="gramStart"/>
      <w:r>
        <w:rPr>
          <w:rFonts w:ascii="Times New Roman" w:hAnsi="Times New Roman"/>
          <w:sz w:val="24"/>
          <w:szCs w:val="24"/>
        </w:rPr>
        <w:t>исполнения платежных документов получателей средств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и исполнительных документов в случае недостаточности средств на едином лицевом счете бюджета сельского поселения.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5" w:anchor="P156" w:history="1">
        <w:r>
          <w:rPr>
            <w:rStyle w:val="a3"/>
            <w:rFonts w:ascii="Times New Roman" w:hAnsi="Times New Roman"/>
            <w:sz w:val="24"/>
            <w:szCs w:val="24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E14FD9" w:rsidRDefault="00E14FD9" w:rsidP="00E14FD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r:id="rId6" w:anchor="P97" w:history="1">
        <w:r>
          <w:rPr>
            <w:rStyle w:val="a3"/>
            <w:rFonts w:ascii="Times New Roman" w:hAnsi="Times New Roman"/>
            <w:sz w:val="24"/>
            <w:szCs w:val="24"/>
          </w:rPr>
          <w:t>пунктом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bCs/>
          <w:spacing w:val="-4"/>
          <w:sz w:val="24"/>
          <w:szCs w:val="24"/>
        </w:rPr>
        <w:t>не позднее 20 числа</w:t>
      </w:r>
      <w:r>
        <w:rPr>
          <w:rFonts w:ascii="Times New Roman" w:hAnsi="Times New Roman"/>
          <w:bCs/>
          <w:i/>
          <w:spacing w:val="-4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месяца следующего после окончания финансового </w:t>
      </w:r>
      <w:r>
        <w:rPr>
          <w:rFonts w:ascii="Times New Roman" w:hAnsi="Times New Roman"/>
          <w:bCs/>
          <w:i/>
          <w:spacing w:val="-4"/>
          <w:sz w:val="24"/>
          <w:szCs w:val="24"/>
        </w:rPr>
        <w:t>года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tabs>
          <w:tab w:val="center" w:pos="4677"/>
          <w:tab w:val="right" w:pos="9354"/>
        </w:tabs>
        <w:spacing w:before="240" w:after="240"/>
        <w:outlineLvl w:val="0"/>
        <w:rPr>
          <w:rFonts w:ascii="Times New Roman" w:hAnsi="Times New Roman"/>
          <w:b/>
          <w:sz w:val="24"/>
          <w:szCs w:val="24"/>
        </w:rPr>
      </w:pPr>
      <w:bookmarkStart w:id="1" w:name="P156"/>
      <w:bookmarkEnd w:id="1"/>
      <w:r>
        <w:rPr>
          <w:rFonts w:ascii="Times New Roman" w:hAnsi="Times New Roman"/>
          <w:b/>
          <w:sz w:val="24"/>
          <w:szCs w:val="24"/>
        </w:rPr>
        <w:tab/>
        <w:t>3. Финансовое обеспечение переданных на исполнение полномочий</w:t>
      </w:r>
      <w:r>
        <w:rPr>
          <w:rFonts w:ascii="Times New Roman" w:hAnsi="Times New Roman"/>
          <w:b/>
          <w:sz w:val="24"/>
          <w:szCs w:val="24"/>
        </w:rPr>
        <w:tab/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anchor="P97" w:history="1">
        <w:r>
          <w:rPr>
            <w:rStyle w:val="a3"/>
            <w:rFonts w:ascii="Times New Roman" w:hAnsi="Times New Roman"/>
            <w:b/>
            <w:sz w:val="24"/>
            <w:szCs w:val="24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>
        <w:rPr>
          <w:rFonts w:ascii="Times New Roman" w:hAnsi="Times New Roman"/>
          <w:sz w:val="24"/>
          <w:szCs w:val="24"/>
        </w:rPr>
        <w:t>объема межбюджетных трансфертов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103 568,45 (Сто три тысячи пятьсот шестьдесят восемь рублей 45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2024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103 568,45 (Сто три тысячи пятьсот шестьдесят восемь рублей 45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2025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103 568,45 (Сто три тысячи пятьсот шестьдесят восемь рублей 45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spacing w:before="240" w:after="24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8" w:anchor="P97" w:history="1">
        <w:r>
          <w:rPr>
            <w:rStyle w:val="a3"/>
            <w:rFonts w:ascii="Times New Roman" w:hAnsi="Times New Roman"/>
            <w:sz w:val="24"/>
            <w:szCs w:val="24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2023 года по «31» декабря 2025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E14FD9" w:rsidRDefault="00E14FD9" w:rsidP="00E14FD9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E14FD9" w:rsidRDefault="00E14FD9" w:rsidP="00E14FD9">
      <w:pPr>
        <w:pStyle w:val="af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E14FD9" w:rsidTr="00E14FD9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14FD9" w:rsidTr="00E14FD9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/с 02653003560)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69612455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rPr>
          <w:rFonts w:eastAsia="Calibri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исполнению бюджета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за 2023 год и плановый период 2024-2025 годов.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E14FD9" w:rsidTr="00E14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E14FD9" w:rsidTr="00E14FD9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rPr>
          <w:rFonts w:eastAsia="Calibri"/>
          <w:sz w:val="20"/>
          <w:szCs w:val="20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исполнению бюджета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исполнению бюджета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исполнению бюджета сельского поселения производится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= (ФОТ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+ М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6, где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– годовой фонд оплаты труда с начислениями одной штатной единицы ведущего специалиста-бухгалтера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штатных единиц бухгалтеров,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специалиста-бухгалтера отдела казначейского исполнения бюджета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ставке 30,2% от З/пл.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= (О + Ч + О * В + О * П + О * </w:t>
      </w:r>
      <w:proofErr w:type="spellStart"/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) * </w:t>
      </w:r>
      <w:proofErr w:type="spellStart"/>
      <w:r>
        <w:rPr>
          <w:rFonts w:ascii="Times New Roman" w:hAnsi="Times New Roman"/>
          <w:sz w:val="24"/>
          <w:szCs w:val="24"/>
        </w:rPr>
        <w:t>РКиСН</w:t>
      </w:r>
      <w:proofErr w:type="spellEnd"/>
      <w:r>
        <w:rPr>
          <w:rFonts w:ascii="Times New Roman" w:hAnsi="Times New Roman"/>
          <w:sz w:val="24"/>
          <w:szCs w:val="24"/>
        </w:rPr>
        <w:t xml:space="preserve"> * 12 мес. +(О+Ч) * 3*</w:t>
      </w:r>
      <w:proofErr w:type="spellStart"/>
      <w:r>
        <w:rPr>
          <w:rFonts w:ascii="Times New Roman" w:hAnsi="Times New Roman"/>
          <w:sz w:val="24"/>
          <w:szCs w:val="24"/>
        </w:rPr>
        <w:t>РКиСН</w:t>
      </w:r>
      <w:proofErr w:type="spellEnd"/>
      <w:r>
        <w:rPr>
          <w:rFonts w:ascii="Times New Roman" w:hAnsi="Times New Roman"/>
          <w:sz w:val="24"/>
          <w:szCs w:val="24"/>
        </w:rPr>
        <w:t>,   где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должностной оклад штатной единицы ведущего специалиста-бухгалтера,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– коэффициент надбавки за выслугу лет,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коэффициент ежемесячного денежного поощрения,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Оу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коэффициент стимулирующих выплат за особые условия муниципальной службы,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РКиСН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районный коэффициент и северная надбавка.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5%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ФОТ: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= ФОТ * 5%</w:t>
      </w:r>
    </w:p>
    <w:p w:rsidR="00E14FD9" w:rsidRDefault="00E14FD9" w:rsidP="00E14FD9">
      <w:pPr>
        <w:pStyle w:val="af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= 1</w:t>
      </w:r>
    </w:p>
    <w:p w:rsidR="00E14FD9" w:rsidRDefault="00E14FD9" w:rsidP="00E14FD9"/>
    <w:p w:rsidR="00E14FD9" w:rsidRDefault="00E14FD9" w:rsidP="00E14FD9">
      <w:p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jc w:val="right"/>
      </w:pPr>
      <w:r>
        <w:lastRenderedPageBreak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14FD9" w:rsidTr="00E14F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«23 » декабря 2022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осуществления части полномочия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14FD9" w:rsidRDefault="00E14FD9" w:rsidP="00E14FD9">
      <w:pPr>
        <w:pStyle w:val="af1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(далее по тексту - полномочие).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Район возлагает исполнение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отдел по вопросам жизнеобеспечения и имущественных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отношения по распоряжению муниципальным имуществом, возникающие при исполнении части полномочия.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Отдел в процессе исполнения полномочия принимает на себя следующие обязательства: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Ведение Реестра муниципального имущества (включение, внесение изменений, дополнений в связи с приобретением имущества, исключения имущества).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 и др.).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1.4.3. Подготовка проектов договоров аренды муниципального имущества.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1.4.4. Подготовка проектов договоров безвозмездного пользования муниципального имущества.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1.4.5. Подготовка проектов дополнительных соглашений к договорам аренды, договорам безвозмездного пользования.</w:t>
      </w:r>
    </w:p>
    <w:p w:rsidR="00E14FD9" w:rsidRDefault="00E14FD9" w:rsidP="00E14FD9">
      <w:pPr>
        <w:ind w:firstLine="567"/>
        <w:jc w:val="both"/>
      </w:pPr>
      <w:r>
        <w:t>1.4.6. Подготовка постановлений по распоряжению муниципальным имуществом, в том числе: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безвозмездное пользование;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аренду;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расторжении договоров безвозмездного пользования;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 расторжении договоров аренды;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принятии имущества в муниципальную собственность и постановки его в Реестр муниципального имущества;</w:t>
      </w:r>
    </w:p>
    <w:p w:rsidR="00E14FD9" w:rsidRDefault="00E14FD9" w:rsidP="00E14FD9">
      <w:pPr>
        <w:pStyle w:val="af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исключении объекта учета из Реестра.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1.4.7. Подготовка пакета документов для регистрации сделок по приватизации муниципального жилищного фонда, в том числе: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договора на передачу жилого помещения в собственность граждан;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выписки из реестра на приватизируемое жилое помещение;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справки об участии заявителя в приватизации жилого фонда, принадлежащего сельскому поселению;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справки об участии заявителя в приватизации жилого фонда, приватизации жилого фонда, принадлежащего муниципальному району до 15.02.2006 года;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итоговой справки, подтверждающей право заявителя на приватизацию муниципального жилищного фонда;</w:t>
      </w:r>
    </w:p>
    <w:p w:rsidR="00E14FD9" w:rsidRDefault="00E14FD9" w:rsidP="00E14FD9">
      <w:pPr>
        <w:pStyle w:val="af1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занесение сведений об участниках приватизации в Реестр участников приватизации жилищного фонда, являющегося муниципальной собственностью сельского поседения.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 Подготовка пакета документов по проведению торгов на право заключения договоров аренды, концессионного соглашения по использованию муниципального имущества сельского поселения, в том числе:</w:t>
      </w:r>
    </w:p>
    <w:p w:rsidR="00E14FD9" w:rsidRDefault="00E14FD9" w:rsidP="00E14F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постановления Администрации сельского поселения о проведении торгов;</w:t>
      </w:r>
    </w:p>
    <w:p w:rsidR="00E14FD9" w:rsidRDefault="00E14FD9" w:rsidP="00E14FD9">
      <w:pPr>
        <w:pStyle w:val="af2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документации о торгах на право заключения соответствующего договора: 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- аукционная документация, конкурсная документация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 xml:space="preserve">- проект заявки на участие в торгах; 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 xml:space="preserve">- проект договора аренды; 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- проект концессионного соглашения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 xml:space="preserve">- проект договора о задатке для участников торгов. 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>1.4.9. Составление извещения о проведении торгов.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 xml:space="preserve">1.4.10. Размещение на официальном сайте Российской Федерации в сети Интернет по адресу </w:t>
      </w:r>
      <w:hyperlink r:id="rId9" w:history="1">
        <w:r>
          <w:rPr>
            <w:rStyle w:val="a3"/>
            <w:rFonts w:eastAsia="Calibri"/>
            <w:lang w:val="en-US"/>
          </w:rPr>
          <w:t>www</w:t>
        </w:r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torgi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gov</w:t>
        </w:r>
        <w:proofErr w:type="spellEnd"/>
        <w:r>
          <w:rPr>
            <w:rStyle w:val="a3"/>
            <w:rFonts w:eastAsia="Calibri"/>
          </w:rPr>
          <w:t>.</w:t>
        </w:r>
        <w:proofErr w:type="spellStart"/>
        <w:r>
          <w:rPr>
            <w:rStyle w:val="a3"/>
            <w:rFonts w:eastAsia="Calibri"/>
            <w:lang w:val="en-US"/>
          </w:rPr>
          <w:t>ru</w:t>
        </w:r>
        <w:proofErr w:type="spellEnd"/>
      </w:hyperlink>
      <w:r>
        <w:t>:</w:t>
      </w:r>
    </w:p>
    <w:p w:rsidR="00E14FD9" w:rsidRDefault="00E14FD9" w:rsidP="00E14FD9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извещения о проведении торгов;</w:t>
      </w:r>
    </w:p>
    <w:p w:rsidR="00E14FD9" w:rsidRDefault="00E14FD9" w:rsidP="00E14FD9">
      <w:pPr>
        <w:pStyle w:val="af2"/>
        <w:numPr>
          <w:ilvl w:val="0"/>
          <w:numId w:val="10"/>
        </w:numPr>
        <w:shd w:val="clear" w:color="auto" w:fill="FFFFFF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торгах;</w:t>
      </w:r>
    </w:p>
    <w:p w:rsidR="00E14FD9" w:rsidRDefault="00E14FD9" w:rsidP="00E14FD9">
      <w:pPr>
        <w:pStyle w:val="af2"/>
        <w:numPr>
          <w:ilvl w:val="0"/>
          <w:numId w:val="1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конвертов;</w:t>
      </w:r>
    </w:p>
    <w:p w:rsidR="00E14FD9" w:rsidRDefault="00E14FD9" w:rsidP="00E14FD9">
      <w:pPr>
        <w:pStyle w:val="af2"/>
        <w:numPr>
          <w:ilvl w:val="0"/>
          <w:numId w:val="1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протокола итогов торгов;</w:t>
      </w:r>
    </w:p>
    <w:p w:rsidR="00E14FD9" w:rsidRDefault="00E14FD9" w:rsidP="00E14FD9">
      <w:pPr>
        <w:pStyle w:val="af2"/>
        <w:numPr>
          <w:ilvl w:val="0"/>
          <w:numId w:val="10"/>
        </w:numPr>
        <w:shd w:val="clear" w:color="auto" w:fill="FFFFFF"/>
        <w:tabs>
          <w:tab w:val="num" w:pos="70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ввод сведений о заключенных договорах, концессионных соглашениях по итогам проведенных торгов.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4FD9" w:rsidRDefault="00E14FD9" w:rsidP="00E14FD9">
      <w:pPr>
        <w:ind w:firstLine="567"/>
        <w:jc w:val="both"/>
      </w:pPr>
      <w:r>
        <w:t>1.4.11. Подготовка соответствующего договора, концессионного соглашения по итогам проведенного аукциона, конкурса.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Отдел имеет право не принять пакет документов для исполнения полномочий в случае несоответствия предоставляемых документов перечню, указанному в пояснительной записке, содержащейся в приложении 3 к настоящему соглашению.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Поселение имеет право контролировать своевременность и правильность исполнения передаваемой части полномочия по распоряжению муниципальным имуществом Поселения.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 не несет ответственности за исполнение переданного полномочия, в случае если пакет документов на исполнение предоставлен сельским поселением не в соответствии с требованиями пояснительной записки, содержащейся в приложении 3 к настоящему соглашению, и с требованиями действующего законодательства, в том числе требованиями Федеральных законов от 21.07.2005 года № 115-ФЗ «О концессионных </w:t>
      </w:r>
      <w:r>
        <w:rPr>
          <w:rFonts w:ascii="Times New Roman" w:hAnsi="Times New Roman"/>
          <w:sz w:val="24"/>
          <w:szCs w:val="24"/>
        </w:rPr>
        <w:lastRenderedPageBreak/>
        <w:t>соглашениях», от 27.07.2010 г. № 190-ФЗ «О теплоснабжении», от 07.12.2011 года № 416-ФЗ</w:t>
      </w:r>
      <w:proofErr w:type="gramEnd"/>
      <w:r>
        <w:rPr>
          <w:rFonts w:ascii="Times New Roman" w:hAnsi="Times New Roman"/>
          <w:sz w:val="24"/>
          <w:szCs w:val="24"/>
        </w:rPr>
        <w:t xml:space="preserve"> «О водоснабжении и водоотведении».  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10" w:anchor="P156" w:history="1">
        <w:r>
          <w:rPr>
            <w:rStyle w:val="a3"/>
            <w:rFonts w:ascii="Times New Roman" w:hAnsi="Times New Roman"/>
            <w:sz w:val="24"/>
            <w:szCs w:val="24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E14FD9" w:rsidRDefault="00E14FD9" w:rsidP="00E14FD9">
      <w:pPr>
        <w:autoSpaceDE w:val="0"/>
        <w:autoSpaceDN w:val="0"/>
        <w:adjustRightInd w:val="0"/>
        <w:ind w:firstLine="567"/>
        <w:jc w:val="both"/>
      </w:pPr>
      <w:r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r:id="rId11" w:anchor="P97" w:history="1">
        <w:r>
          <w:rPr>
            <w:rStyle w:val="a3"/>
            <w:rFonts w:ascii="Times New Roman" w:hAnsi="Times New Roman"/>
            <w:b/>
            <w:sz w:val="24"/>
            <w:szCs w:val="24"/>
          </w:rPr>
          <w:t>1.1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bCs/>
          <w:spacing w:val="-4"/>
          <w:sz w:val="24"/>
          <w:szCs w:val="24"/>
        </w:rPr>
        <w:t>не позднее 20 числа,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Методике расчета объема иных межбюджетных трансфертов, предоставляемых из бюджета Поселения бюджету Района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2" w:anchor="P97" w:history="1">
        <w:r>
          <w:rPr>
            <w:rStyle w:val="a3"/>
            <w:rFonts w:ascii="Times New Roman" w:hAnsi="Times New Roman"/>
            <w:b/>
            <w:sz w:val="24"/>
            <w:szCs w:val="24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согласно приложению 2 к настоящему Соглашению. Исходные данные для расчета </w:t>
      </w:r>
      <w:r>
        <w:rPr>
          <w:rFonts w:ascii="Times New Roman" w:hAnsi="Times New Roman"/>
          <w:sz w:val="24"/>
          <w:szCs w:val="24"/>
        </w:rPr>
        <w:t>объема межбюджетных трансфертов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109 840,01 (Сто девять тысяч восемьсот сорок 01 копейка)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2024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109 840,01 (Сто девять тысяч восемьсот сорок 01 копейка)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2025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109 840,01 (Сто девять тысяч восемьсот сорок 01 копейка)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13" w:anchor="P97" w:history="1">
        <w:r>
          <w:rPr>
            <w:rStyle w:val="a3"/>
            <w:rFonts w:ascii="Times New Roman" w:hAnsi="Times New Roman"/>
            <w:sz w:val="24"/>
            <w:szCs w:val="24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2023 года по «31» декабря 2025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E14FD9" w:rsidRDefault="00E14FD9" w:rsidP="00E14FD9">
      <w:pPr>
        <w:pStyle w:val="af1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E14FD9" w:rsidRDefault="00E14FD9" w:rsidP="00E14FD9">
      <w:pPr>
        <w:pStyle w:val="af1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E14FD9" w:rsidTr="00E14FD9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14FD9" w:rsidTr="00E14FD9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/с 02653003560)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69612455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rPr>
          <w:rFonts w:eastAsia="Calibri"/>
          <w:sz w:val="20"/>
          <w:szCs w:val="20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распоряжению муниципальным имуществом,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находящимся</w:t>
      </w:r>
      <w:proofErr w:type="gramEnd"/>
      <w:r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0"/>
        </w:rPr>
        <w:t>Парбигское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за 2023 и плановый период 2024 и 2025 годов.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E14FD9" w:rsidTr="00E14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E14FD9" w:rsidTr="00E14FD9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14FD9" w:rsidRDefault="00E14FD9" w:rsidP="00E14FD9">
      <w:pPr>
        <w:rPr>
          <w:rFonts w:eastAsia="Calibri"/>
          <w:sz w:val="20"/>
          <w:szCs w:val="20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распоряжению муниципальным имуществом,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находящимся</w:t>
      </w:r>
      <w:proofErr w:type="gramEnd"/>
      <w:r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E14FD9" w:rsidRDefault="00E14FD9" w:rsidP="00E14FD9">
      <w:pPr>
        <w:pStyle w:val="af1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распоряжению муниципальным имуществом,</w:t>
      </w:r>
    </w:p>
    <w:p w:rsidR="00E14FD9" w:rsidRDefault="00E14FD9" w:rsidP="00E14FD9">
      <w:pPr>
        <w:pStyle w:val="af1"/>
        <w:widowControl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находящимся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распоряжению муниципальным имуществом, находящимся в муниципальной собственности сельского поселения, производится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= (ФОТ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+ М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6, где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– годовой фонд оплаты труда с начислениями одной штатной единицы главного специалиста по управлению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главного специалиста по управлению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- по ставке 30,2% от З/пл.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 и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= (О + Ч + О*0,3</w:t>
      </w:r>
      <w:proofErr w:type="gramStart"/>
      <w:r>
        <w:rPr>
          <w:rFonts w:ascii="Times New Roman" w:hAnsi="Times New Roman"/>
          <w:sz w:val="24"/>
          <w:szCs w:val="24"/>
        </w:rPr>
        <w:t xml:space="preserve"> + О</w:t>
      </w:r>
      <w:proofErr w:type="gramEnd"/>
      <w:r>
        <w:rPr>
          <w:rFonts w:ascii="Times New Roman" w:hAnsi="Times New Roman"/>
          <w:sz w:val="24"/>
          <w:szCs w:val="24"/>
        </w:rPr>
        <w:t xml:space="preserve"> * 1,6 + О * 1,1) * 1,8* 12 мес. + (О+Ч)*3*1,8, где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– должностной оклад штатной единицы главного специалиста по управлению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– оклад за классный чин,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ФОТ: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= ФОТ * 2%.</w:t>
      </w:r>
    </w:p>
    <w:p w:rsidR="00E14FD9" w:rsidRDefault="00E14FD9" w:rsidP="00E14FD9">
      <w:pPr>
        <w:pStyle w:val="af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N= 1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rPr>
          <w:rFonts w:eastAsia="Calibri"/>
          <w:sz w:val="20"/>
          <w:szCs w:val="20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распоряжению муниципальным имуществом,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находящимся</w:t>
      </w:r>
      <w:proofErr w:type="gramEnd"/>
      <w:r>
        <w:rPr>
          <w:rFonts w:ascii="Times New Roman" w:hAnsi="Times New Roman"/>
          <w:sz w:val="20"/>
          <w:szCs w:val="20"/>
        </w:rPr>
        <w:t xml:space="preserve"> в муниципальной собственности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E14FD9" w:rsidRDefault="00E14FD9" w:rsidP="00E14FD9">
      <w:pPr>
        <w:pStyle w:val="af1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Соглашению о передаче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осуществления части полномочия по распоряжению муниципальным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68"/>
        <w:gridCol w:w="4642"/>
      </w:tblGrid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ВЫПОЛНЯЕМОЙ РАБОТЫ СПЕЦИАЛИСТОМ ПО ИМУЩЕСТВУ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ОБЯЗАТЕЛЬНЫЙ ПЕРЕЧЕНЬ ДОКУМЕНТОВ ДЛЯ ИСПОЛНЕНИЯ  ПОЛНОМОЧИЯ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Реестра муниципального имущества;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Копии правоустанавливающих документов на объект учета в Реестре (на недвижимое имущество); 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Постановления о признании имущества муниципальной собственностью; 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Постановления об исключении имущества из Реестра; 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Копия инвентарной книги основных средств по состоянию на 1 число каждого месяца 2017 года.  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выписок из Реестра муниципального имущества для осуществления сделок с имуществом (регистрация права, приватизация жилого фонда, по запросам);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Письменный запрос (с исходящим номером и датой) с указанием наименования объекта, адреса местонахождения объекта и остаточной стоимости объекта на момент подготовки выписки из Реестра. 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договоров аренды муниципального имущества;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numPr>
                <w:ilvl w:val="0"/>
                <w:numId w:val="14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 поступившего заявления от арендатора с резолюцией Главы поселения по срокам договора и способам оплаты эксплуатационных расходов;</w:t>
            </w:r>
          </w:p>
          <w:p w:rsidR="00E14FD9" w:rsidRDefault="00E14FD9">
            <w:pPr>
              <w:numPr>
                <w:ilvl w:val="0"/>
                <w:numId w:val="14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Отчет независимого оценщика с рыночной стоимостью предмета аренды. 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договоров безвозмездного пользования муниципального имущества;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 поступившего заявления от Ссудополучателя с резолюцией Главы поселения по срокам договора и способам оплаты эксплуатационных расходов.</w:t>
            </w:r>
          </w:p>
          <w:p w:rsidR="00E14FD9" w:rsidRDefault="00E14FD9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 поэтажного плана здания с отметкой передаваемых помещений (в случае передачи нежилых зданий и помещений);</w:t>
            </w:r>
          </w:p>
          <w:p w:rsidR="00E14FD9" w:rsidRDefault="00E14FD9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движимого имущества с указанием года ввода и балансовой и остаточной стоимостей.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проектов дополнительных соглашений к договорам аренды, договорам безвозмездного пользования;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Копия соответствующего документа повлекшего за собой внесение изменений в имеющиеся договорные отношения 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постановлений по распоряжению муниципальным имуществом, в том числе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о передаче муниципального имущества в безвозмездное пользование;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о передаче муниципального имущества в аренду;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о расторжении договоров безвозмездного пользования;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 о расторжении  договоров аренды;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 о принятии имущества в муниципальную собственность и постановки его в Реестр муниципального имущества;</w:t>
            </w:r>
            <w:r>
              <w:rPr>
                <w:sz w:val="20"/>
                <w:szCs w:val="20"/>
                <w:lang w:eastAsia="en-US"/>
              </w:rPr>
              <w:br w:type="page"/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6) об исключении объекта учета с Реестра;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numPr>
                <w:ilvl w:val="0"/>
                <w:numId w:val="18"/>
              </w:numPr>
              <w:tabs>
                <w:tab w:val="num" w:pos="72"/>
                <w:tab w:val="left" w:pos="340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Копии соответствующих заявлений;</w:t>
            </w:r>
          </w:p>
          <w:p w:rsidR="00E14FD9" w:rsidRDefault="00E14FD9">
            <w:pPr>
              <w:numPr>
                <w:ilvl w:val="0"/>
                <w:numId w:val="18"/>
              </w:numPr>
              <w:tabs>
                <w:tab w:val="left" w:pos="340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принятия имущества на учет в Реестре: копии документов устанавливающих приобретение муниципальным образованием имущества;</w:t>
            </w:r>
          </w:p>
          <w:p w:rsidR="00E14FD9" w:rsidRDefault="00E14FD9">
            <w:pPr>
              <w:numPr>
                <w:ilvl w:val="0"/>
                <w:numId w:val="18"/>
              </w:numPr>
              <w:tabs>
                <w:tab w:val="left" w:pos="340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случае исключения имущества из Реестра: копии документов, свидетельствующих окончание права муниципального образования на объект учета, например при продаже, передаче в собственность района, субъекта Российской Федерации и т.п.; при списании имущества. 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пакета документов для регистрации сделок по приватизации муниципального жилищного фонда, в том числе: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подготовка договора на передачу жилого помещения в собственность граждан;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подготовка выписки из реестра на приватизируемое жилое помещение;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подготовка справки об участии  заявителя в приватизации жилого фонда, принадлежащего  сельскому поселению;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4) подготовка справки об участии  заявителя в приватизации жилого фонда, принадлежащего  муниципальному району до 15.02.2006 года; 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 подготовка итоговой справки, подтверждающей право заявителя на приватизацию муниципального жилищного фонда;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6) занесение сведений об участниках приватизации в Реестр участников приватизации жилищного фонда, являющегося муниципальной собственностью  сельского поседения.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Заявление  на приватизацию установленного образца.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Справка с сельского поселения на оформление приватизации (о составе семьи).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социального найма жилого помещения.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Копии паспортов на совершеннолетних участников приватизации.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Копии свидетельств о рождении  на несовершеннолетних участников приватизации.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num" w:pos="72"/>
                <w:tab w:val="left" w:pos="328"/>
                <w:tab w:val="left" w:pos="484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справки из </w:t>
            </w:r>
            <w:proofErr w:type="spellStart"/>
            <w:r>
              <w:rPr>
                <w:sz w:val="20"/>
                <w:szCs w:val="20"/>
                <w:lang w:eastAsia="en-US"/>
              </w:rPr>
              <w:t>Бакчарского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отделения ОГУП «ТОЦТИ» о неучастии в приватизации заявителей.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Кадастровый, технический паспорт на жилое помещение.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Нотариальное согласие на приватизацию жилого помещения в пользу члена семьи (оригинал).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Справка из </w:t>
            </w:r>
            <w:proofErr w:type="spellStart"/>
            <w:r>
              <w:rPr>
                <w:sz w:val="20"/>
                <w:szCs w:val="20"/>
                <w:lang w:eastAsia="en-US"/>
              </w:rPr>
              <w:t>Бакчарского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отделения ОГУП «ТОЦТИ» об уточнении площади жилого помещения (в случае имеющихся расхождений с документами 2006 года).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Справка об отсутствии задолженности за наем жилого помещения по Договору социального найма.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Справка от теплоснабжающей, </w:t>
            </w:r>
            <w:proofErr w:type="spellStart"/>
            <w:r>
              <w:rPr>
                <w:sz w:val="20"/>
                <w:szCs w:val="20"/>
                <w:lang w:eastAsia="en-US"/>
              </w:rPr>
              <w:t>водоснабжающей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организации  об отсутствии задолженности за наем жилого помещения по Договору социального найма.</w:t>
            </w:r>
          </w:p>
          <w:p w:rsidR="00E14FD9" w:rsidRDefault="00E14FD9">
            <w:pPr>
              <w:numPr>
                <w:ilvl w:val="1"/>
                <w:numId w:val="20"/>
              </w:numPr>
              <w:tabs>
                <w:tab w:val="left" w:pos="328"/>
                <w:tab w:val="left" w:pos="484"/>
                <w:tab w:val="num" w:pos="61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Справка об отсутствии обременений и запретов в отношении приватизируемого жилого помещения.</w:t>
            </w:r>
          </w:p>
        </w:tc>
      </w:tr>
      <w:tr w:rsidR="00E14FD9" w:rsidTr="00E14FD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shd w:val="clear" w:color="auto" w:fill="FFFFFF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Проведение торгов на право заключения договоров по использованию муниципального имущества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сельского поселения, в том  числе: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подготовка постановления Администрации сельского поселения  о проведении торгов;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подготовка документации о торгах на право заключения соответствующего договора: аукционная документация, конкурсная документация: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а) проект заявки на участие в торгах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б) проект договора аренды 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в) проект концессионного соглашения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г) проект договора о задатке для участников торгов 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Составление извещения о проведении торгов;</w:t>
            </w:r>
          </w:p>
          <w:p w:rsidR="00E14FD9" w:rsidRDefault="00E14FD9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3) Размещение на официальном сайте  Российской Федерации в сети Интернет по адресу </w:t>
            </w:r>
            <w:hyperlink r:id="rId14" w:history="1">
              <w:r>
                <w:rPr>
                  <w:rStyle w:val="a3"/>
                  <w:rFonts w:eastAsia="Calibri"/>
                  <w:b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a3"/>
                  <w:rFonts w:eastAsia="Calibri"/>
                  <w:b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b/>
                  <w:sz w:val="20"/>
                  <w:szCs w:val="20"/>
                  <w:lang w:val="en-US" w:eastAsia="en-US"/>
                </w:rPr>
                <w:t>torgi</w:t>
              </w:r>
              <w:proofErr w:type="spellEnd"/>
              <w:r>
                <w:rPr>
                  <w:rStyle w:val="a3"/>
                  <w:rFonts w:eastAsia="Calibri"/>
                  <w:b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b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rFonts w:eastAsia="Calibri"/>
                  <w:b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b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sz w:val="20"/>
                <w:szCs w:val="20"/>
                <w:u w:val="single"/>
                <w:lang w:eastAsia="en-US"/>
              </w:rPr>
              <w:t>: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а) извещения о проведении торгов;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б) протокола рассмотрения заявок на участие в торгах;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в) протокола вскрытия конвертов;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г) протокола  итогов  торгов;</w:t>
            </w:r>
          </w:p>
          <w:p w:rsidR="00E14FD9" w:rsidRDefault="00E14FD9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sz w:val="20"/>
                <w:szCs w:val="20"/>
                <w:lang w:eastAsia="en-US"/>
              </w:rPr>
              <w:t>) ввод сведений о заключенных договорах, концессионных соглашениях по итогам проведенных торгов;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4) подготовка соответствующего договора, концессионного соглашения по итогам проведенного аукциона, конкурса;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numPr>
                <w:ilvl w:val="0"/>
                <w:numId w:val="22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Заявка на имя Главы </w:t>
            </w:r>
            <w:proofErr w:type="spellStart"/>
            <w:r>
              <w:rPr>
                <w:sz w:val="20"/>
                <w:szCs w:val="20"/>
                <w:lang w:eastAsia="en-US"/>
              </w:rPr>
              <w:t>Бакчарского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 о проведении торгов, с указанием:</w:t>
            </w:r>
          </w:p>
          <w:p w:rsidR="00E14FD9" w:rsidRDefault="00E14FD9">
            <w:pPr>
              <w:tabs>
                <w:tab w:val="num" w:pos="144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предмета торгов;</w:t>
            </w:r>
          </w:p>
          <w:p w:rsidR="00E14FD9" w:rsidRDefault="00E14FD9">
            <w:pPr>
              <w:tabs>
                <w:tab w:val="num" w:pos="144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рыночной стоимости арендного потенциала;</w:t>
            </w:r>
          </w:p>
          <w:p w:rsidR="00E14FD9" w:rsidRDefault="00E14FD9">
            <w:pPr>
              <w:tabs>
                <w:tab w:val="num" w:pos="144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сроки заключенных договоров;</w:t>
            </w:r>
          </w:p>
          <w:p w:rsidR="00E14FD9" w:rsidRDefault="00E14FD9">
            <w:pPr>
              <w:tabs>
                <w:tab w:val="num" w:pos="144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4) и прочей подробной информации, касающейся объекта торгов. </w:t>
            </w:r>
          </w:p>
          <w:p w:rsidR="00E14FD9" w:rsidRDefault="00E14FD9">
            <w:pPr>
              <w:numPr>
                <w:ilvl w:val="0"/>
                <w:numId w:val="22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 независимого оценщика.</w:t>
            </w:r>
          </w:p>
          <w:p w:rsidR="00E14FD9" w:rsidRDefault="00E14FD9">
            <w:pPr>
              <w:numPr>
                <w:ilvl w:val="0"/>
                <w:numId w:val="22"/>
              </w:numPr>
              <w:tabs>
                <w:tab w:val="num" w:pos="25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Критерии конкурсной документации, в соответствии с требованиями федерального законодательства, в том числе в части заключения концессионных соглашений, в соответствии с Главой 4 «Особенности регулирования отношений, возникающих в связи с подготовкой, заключением, исполнением, изменением и прекращением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систем» Федерального закона от 21.07.2005 года №115-ФЗ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«О концессионных соглашениях» </w:t>
            </w:r>
          </w:p>
          <w:p w:rsidR="00E14FD9" w:rsidRDefault="00E14F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14FD9" w:rsidRDefault="00E14FD9" w:rsidP="00E14FD9">
      <w:p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 от «23» декабря 2022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>
        <w:rPr>
          <w:rFonts w:ascii="Times New Roman" w:hAnsi="Times New Roman"/>
          <w:b/>
          <w:sz w:val="24"/>
        </w:rPr>
        <w:t>Парбигского</w:t>
      </w:r>
      <w:proofErr w:type="spellEnd"/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E14FD9" w:rsidRDefault="00E14FD9" w:rsidP="00E14FD9">
      <w:pPr>
        <w:pStyle w:val="af1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Поселение передает, а Район принимает к исполнению часть полномочия Поселения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 (далее по тексту - полномочие).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Район возлагает исполнение части полномочия на отдел по вопросам жизнеобеспечения и имущественных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(далее – Отдел).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регулирующими отношения по регулированию тарифов на товары и услуги организаций коммунального комплекса, организации в границах поселения теплоснабжения населения, дорожной деятельности в отношении автомобильных дорог местного значения в границах населенных пунктов поселения, возникающие при исполнении части полномочия.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1.4. В целях исполнения настоящего Соглашения Отдел выполняет следующие функции: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Определение метода установления цен за жилое помещение в соответствии с действующим законодательством.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Осуществление расчетов:</w:t>
      </w:r>
    </w:p>
    <w:p w:rsidR="00E14FD9" w:rsidRDefault="00E14FD9" w:rsidP="00E14FD9">
      <w:pPr>
        <w:pStyle w:val="af1"/>
        <w:numPr>
          <w:ilvl w:val="0"/>
          <w:numId w:val="24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 за пользование жилым помещением (цен за наем), цен за содержание и ремонт жилого помещения (включая в себя цены за услуги и работы по управлению многоквартирным домом, содержанию и текущему ремонту общего имущества в многоквартирном доме) для нанимателей жилых помещений по договорам социального найма и договорам найма жилых помещений государственного или муниципального жилого фонда;</w:t>
      </w:r>
      <w:proofErr w:type="gramEnd"/>
    </w:p>
    <w:p w:rsidR="00E14FD9" w:rsidRDefault="00E14FD9" w:rsidP="00E14FD9">
      <w:pPr>
        <w:pStyle w:val="af1"/>
        <w:numPr>
          <w:ilvl w:val="0"/>
          <w:numId w:val="24"/>
        </w:numPr>
        <w:ind w:left="0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 за содержание и ремонт жилого помещения для собственников жилых помещений (включая в себя цены за услуги и работы по управлению многоквартирным домом, содержанию, текущему и капитальному ремонту общего имущества в многоквартирном доме), которые не приняли решения о выборе способа управления многоквартирным домом и об установлении размера платы за содержание и ремонт жилого помещения.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1.4.3. Участие в согласовании инвестиционных программ организаций коммунального комплекса по развитию систем коммунальной инфраструктуры.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1.4.4. Осуществление контроля при составлении статистической отчетности о деятельности в сфере ЖКХ (1-жилфонд, 22-ЖКХ (жилище), 22-ЖКХ (ресурсы)).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 Осуществление контроля при составлении отчетности в системе Модуль «Информация об энергосбережении и повышении энергетической эффективности».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1.4.6. Осуществление контроля при составлении отчетности перечень показателей, определяющих состояние жилищной сферы в Департамент архитектуры и строительства Администрации Томской области.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1.4.7. Оказание методической помощи при составлении отчетности (внесение изменений по отчетности) при заполнении шаблона «Региональный мониторинг информации о прогнозируемом изменении размера платы за коммунальные услуги» для Департамента тарифного регулирования Администрации Томской области.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1.4.8. Оказание методической помощи в работе с Департаментом Дорожной деятельности и связи Томской области в части подготовки документов для ремонта дорог, составления отчетности по ремонту дорог, подготовки технических заданий для проведения торгов по закупкам.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1.4.9. Оказание методической помощи в работе с Департаментом ЖКХ и государственного жилищного надзора, в части подготовки документации для получения паспортов готовности к отопительному сезону, составление отчетности подготовки объектов теплоснабжения и водоснабжения к отопительному сезону и предоставление необходимой информации.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1.4.10.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исполнении п.п. 1-9 Отдел осуществляет взаимодействие с Департаментами Томской области, в ходе которого организует работу по ответам на запросы, а именно: запрашивает и получает информацию от Поселения и организаций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осуществляет контроль за актуальностью и объективностью этой информации, анализирует и систематизирует полученную информацию и своевременно направляет в Департаменты. </w:t>
      </w:r>
      <w:proofErr w:type="gramEnd"/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15" w:anchor="P156" w:history="1">
        <w:r>
          <w:rPr>
            <w:rStyle w:val="a3"/>
            <w:rFonts w:ascii="Times New Roman" w:hAnsi="Times New Roman"/>
            <w:sz w:val="24"/>
            <w:szCs w:val="24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E14FD9" w:rsidRDefault="00E14FD9" w:rsidP="00E14FD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r:id="rId16" w:anchor="P97" w:history="1">
        <w:r>
          <w:rPr>
            <w:rStyle w:val="a3"/>
            <w:rFonts w:ascii="Times New Roman" w:hAnsi="Times New Roman"/>
            <w:sz w:val="24"/>
            <w:szCs w:val="24"/>
          </w:rPr>
          <w:t>1.1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bCs/>
          <w:spacing w:val="-4"/>
          <w:sz w:val="24"/>
          <w:szCs w:val="24"/>
        </w:rPr>
        <w:t>не позднее 20 числа,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 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 предоставляемых из бюджета Поселения бюджету Района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7" w:anchor="P97" w:history="1">
        <w:r>
          <w:rPr>
            <w:rStyle w:val="a3"/>
            <w:rFonts w:ascii="Times New Roman" w:hAnsi="Times New Roman"/>
            <w:b/>
            <w:sz w:val="24"/>
            <w:szCs w:val="24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согласно приложению 2 к настоящему Соглашению. Исходные данные для расчета </w:t>
      </w:r>
      <w:r>
        <w:rPr>
          <w:rFonts w:ascii="Times New Roman" w:hAnsi="Times New Roman"/>
          <w:sz w:val="24"/>
          <w:szCs w:val="24"/>
        </w:rPr>
        <w:t>объема межбюджетных трансфертов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используются из Положения об оплате труда лиц, замещающих должности муниципальной службы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района, утвержденного Решением Думы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района от 01.04.2013 № 423.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2023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100 609,35 (Сто тысяч шестьсот девять рублей 35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2024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100 609,35 (Сто тысяч шестьсот девять рублей 35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 xml:space="preserve">В 2025 году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100 609,35 (Сто тысяч шестьсот девять рублей 35 копеек)</w:t>
      </w:r>
      <w:r>
        <w:rPr>
          <w:rFonts w:ascii="Times New Roman" w:hAnsi="Times New Roman"/>
          <w:sz w:val="24"/>
          <w:szCs w:val="24"/>
        </w:rPr>
        <w:t xml:space="preserve">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18" w:anchor="P97" w:history="1">
        <w:r>
          <w:rPr>
            <w:rStyle w:val="a3"/>
            <w:rFonts w:ascii="Times New Roman" w:hAnsi="Times New Roman"/>
            <w:sz w:val="24"/>
            <w:szCs w:val="24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2023 года по «31» декабря 2025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E14FD9" w:rsidRDefault="00E14FD9" w:rsidP="00E14FD9">
      <w:pPr>
        <w:pStyle w:val="af1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E14FD9" w:rsidRDefault="00E14FD9" w:rsidP="00E14FD9">
      <w:pPr>
        <w:pStyle w:val="af1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E14FD9" w:rsidTr="00E14FD9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14FD9" w:rsidTr="00E14FD9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/с 02653003560)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69612455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E14FD9" w:rsidRDefault="00E14FD9" w:rsidP="00E14FD9">
      <w:pPr>
        <w:rPr>
          <w:rFonts w:eastAsia="Calibri"/>
          <w:sz w:val="20"/>
          <w:szCs w:val="20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дорожной деятельности в отношении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E14FD9" w:rsidRDefault="00E14FD9" w:rsidP="00E14FD9">
      <w:pPr>
        <w:pStyle w:val="af1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фонда, за 2023 и плановый период 2024 и 2025 годов.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225"/>
      </w:tblGrid>
      <w:tr w:rsidR="00E14FD9" w:rsidTr="00E14F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E14FD9" w:rsidTr="00E14FD9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rPr>
          <w:rFonts w:eastAsia="Calibri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дорожной деятельности в отношении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автомобильных дорог местного значения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границах населенных пунктов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организации содержании муниципального жилого фонда</w:t>
      </w:r>
    </w:p>
    <w:p w:rsidR="00E14FD9" w:rsidRDefault="00E14FD9" w:rsidP="00E14FD9">
      <w:pPr>
        <w:pStyle w:val="af1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дорожной деятельности в отношении автомобильных дорог местного значения в границах населенных пунктов поселения и организации содержании муниципального жилого фонда</w:t>
      </w:r>
    </w:p>
    <w:p w:rsidR="00E14FD9" w:rsidRDefault="00E14FD9" w:rsidP="00E14FD9">
      <w:pPr>
        <w:pStyle w:val="af1"/>
        <w:widowControl w:val="0"/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объема иных межбюджетных трансфертов на осуществление части полномочия по регулированию тарифов на товары и услуги организаций коммунального комплекса производится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= (ФОТ *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+ М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6, где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имт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объем иных межбюджетных трансфертов,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– годовой фонд оплаты труда с начислениями одной штатной единицы ведущего специалиста по координации деятельности ЖКХ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штатных единиц,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материальных затрат,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 количество сельских поселений.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рассчитывается по следующей формуле: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 =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заработная плата одной штатной единицы ведущего специалиста по координации деятельности ЖКХ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 ставке 30,2 % от З/пл.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Заработная плата рассчитывается, исходя из заработной платы за календарный год, материальной помощи в размере трех должностных окладов и трех окладов за классный чин с учетом районного коэффициента и северной надбавки, следующим образом: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 xml:space="preserve"> = (О + Ч + О * 0,3</w:t>
      </w:r>
      <w:proofErr w:type="gramStart"/>
      <w:r>
        <w:rPr>
          <w:rFonts w:ascii="Times New Roman" w:hAnsi="Times New Roman"/>
          <w:sz w:val="24"/>
          <w:szCs w:val="24"/>
        </w:rPr>
        <w:t xml:space="preserve"> + О</w:t>
      </w:r>
      <w:proofErr w:type="gramEnd"/>
      <w:r>
        <w:rPr>
          <w:rFonts w:ascii="Times New Roman" w:hAnsi="Times New Roman"/>
          <w:sz w:val="24"/>
          <w:szCs w:val="24"/>
        </w:rPr>
        <w:t xml:space="preserve"> * 1,6 + О * 1,1) * 1,8 * 12 мес. + (О+Ч) * 3*1,8,    где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– должностной оклад штатной единицы главного специалиста по управлению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 - оклад за классный чин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 – коэффициент надбавки за выслугу лет,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1,6 – коэффициент ежемесячного денежного поощрения,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1,1 – коэффициент стимулирующих выплат за особые условия муниципальной службы,</w:t>
      </w:r>
    </w:p>
    <w:p w:rsidR="00E14FD9" w:rsidRDefault="00E14FD9" w:rsidP="00E14FD9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1,8 – районный коэффициент и северная надбавка.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Материальные затраты (М) рассчитываются в размере 2 %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ФОТ: 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= ФОТ * 2%.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N=1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 от «23» декабря 2022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E14FD9" w:rsidRDefault="00E14FD9" w:rsidP="00E14FD9">
      <w:pPr>
        <w:pStyle w:val="af1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о передаче Администрацией </w:t>
      </w:r>
      <w:proofErr w:type="spellStart"/>
      <w:r>
        <w:rPr>
          <w:b/>
        </w:rPr>
        <w:t>Парбигского</w:t>
      </w:r>
      <w:proofErr w:type="spellEnd"/>
      <w:r>
        <w:rPr>
          <w:b/>
        </w:rPr>
        <w:t xml:space="preserve"> сельского поселения осуществления части полномочия по </w:t>
      </w:r>
      <w:r>
        <w:rPr>
          <w:b/>
          <w:bCs/>
        </w:rPr>
        <w:t xml:space="preserve">созданию условий для организации досуга и обеспечения жителей </w:t>
      </w:r>
      <w:proofErr w:type="spellStart"/>
      <w:r>
        <w:rPr>
          <w:b/>
        </w:rPr>
        <w:t>Парбигского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сельского поселения услугами организаций культуры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Бакчарского</w:t>
      </w:r>
      <w:proofErr w:type="spellEnd"/>
      <w:r>
        <w:rPr>
          <w:b/>
        </w:rPr>
        <w:t xml:space="preserve"> района</w:t>
      </w:r>
    </w:p>
    <w:p w:rsidR="00E14FD9" w:rsidRDefault="00E14FD9" w:rsidP="00E14FD9">
      <w:pPr>
        <w:pStyle w:val="af1"/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6 октября</w:t>
      </w:r>
      <w:proofErr w:type="gramEnd"/>
      <w:r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E14FD9" w:rsidRDefault="00E14FD9" w:rsidP="00E14FD9">
      <w:pPr>
        <w:pStyle w:val="af1"/>
        <w:numPr>
          <w:ilvl w:val="0"/>
          <w:numId w:val="28"/>
        </w:numPr>
        <w:spacing w:before="240"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Поселение передает, а Район принимает к исполнению часть полномочия Поселения по </w:t>
      </w:r>
      <w:r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сельского поселения услугами организаций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E14FD9" w:rsidRDefault="00E14FD9" w:rsidP="00E14FD9">
      <w:pPr>
        <w:shd w:val="clear" w:color="auto" w:fill="FFFFFF"/>
        <w:ind w:firstLine="567"/>
        <w:jc w:val="both"/>
      </w:pPr>
      <w:r>
        <w:t xml:space="preserve">1.2 Реализация переданного полномочия включает в себя </w:t>
      </w:r>
      <w:r>
        <w:rPr>
          <w:bCs/>
          <w:iCs/>
        </w:rPr>
        <w:t xml:space="preserve">финансирование учреждения культуры за счет средств местного бюджета </w:t>
      </w:r>
      <w:proofErr w:type="spellStart"/>
      <w:r>
        <w:rPr>
          <w:bCs/>
          <w:iCs/>
        </w:rPr>
        <w:t>Бакчарского</w:t>
      </w:r>
      <w:proofErr w:type="spellEnd"/>
      <w:r>
        <w:rPr>
          <w:bCs/>
          <w:iCs/>
        </w:rPr>
        <w:t xml:space="preserve"> района. 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Поселение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запрашивать и получать в установленном порядке от Района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передаваемого полномочия;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иные права,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Поселение обязано: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передать Району иные межбюджетные трансферты на реализацию переданных полномочий в порядке и в сумме, установленных </w:t>
      </w:r>
      <w:hyperlink r:id="rId19" w:anchor="P156" w:history="1">
        <w:r>
          <w:rPr>
            <w:rStyle w:val="a3"/>
            <w:rFonts w:ascii="Times New Roman" w:hAnsi="Times New Roman"/>
            <w:sz w:val="24"/>
            <w:szCs w:val="24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Район с целью осуществления переданных ему полномочий имеет право: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Поселения в бюджет Района;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Поселения и получать от него сведения, документы, необходимые для осуществления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E14FD9" w:rsidRDefault="00E14FD9" w:rsidP="00E14FD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2.3.5. дополнительно использовать собственные материальные ресурсы и финансовые средства в случаях и порядке, предусмотренных решением Думы </w:t>
      </w:r>
      <w:proofErr w:type="spellStart"/>
      <w:r>
        <w:t>Бакчарского</w:t>
      </w:r>
      <w:proofErr w:type="spellEnd"/>
      <w:r>
        <w:t xml:space="preserve">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Район при осуществлении переданных полномочий обязан: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</w:t>
      </w:r>
      <w:hyperlink r:id="rId20" w:anchor="P97" w:history="1">
        <w:r>
          <w:rPr>
            <w:rStyle w:val="a3"/>
            <w:rFonts w:ascii="Times New Roman" w:hAnsi="Times New Roman"/>
            <w:sz w:val="24"/>
            <w:szCs w:val="24"/>
          </w:rPr>
          <w:t>пунктом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bCs/>
          <w:spacing w:val="-4"/>
          <w:sz w:val="24"/>
          <w:szCs w:val="24"/>
        </w:rPr>
        <w:t>не позднее 20 числа</w:t>
      </w:r>
      <w:r>
        <w:rPr>
          <w:rFonts w:ascii="Times New Roman" w:hAnsi="Times New Roman"/>
          <w:bCs/>
          <w:i/>
          <w:spacing w:val="-4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месяца следующего после окончания финансового года</w:t>
      </w:r>
      <w:r>
        <w:rPr>
          <w:rFonts w:ascii="Times New Roman" w:hAnsi="Times New Roman"/>
          <w:bCs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предоставлять в Поселение отчет согласно приложению 1 к настоящему Соглашению о расходах бюджета Района, источником финансового обеспечения которых являются межбюджетные трансферты, предоставленные бюджетом сельского поселения </w:t>
      </w:r>
      <w:r>
        <w:rPr>
          <w:rFonts w:ascii="Times New Roman" w:hAnsi="Times New Roman"/>
          <w:sz w:val="24"/>
          <w:szCs w:val="24"/>
        </w:rPr>
        <w:t>с предоставлением копий бухгалтерских и платежных документов, подтверждающих фактически понесенные расходы на оплату коммунальных услуг, услуг по сбору и вывозу жидких бытовых отходов, 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по вывозу твердых коммунальных отходов;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обеспечивать целевое использование иных межбюджетных трансфертов, предоставленных в рамках настоящего Соглашения исключительно на осуществление переданных полномочий;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за счет иных межбюджетных трансфертов (далее - межбюджетных трансфертов), представляемых из бюджета Поселения в бюджет Района.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трансфертов, предоставляемых из бюджета Поселения бюджету Района на реализацию полномочия, указанного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1" w:anchor="P97" w:history="1">
        <w:r>
          <w:rPr>
            <w:rStyle w:val="a3"/>
            <w:rFonts w:ascii="Times New Roman" w:hAnsi="Times New Roman"/>
            <w:b/>
            <w:sz w:val="24"/>
            <w:szCs w:val="24"/>
          </w:rPr>
          <w:t>пункте 1.</w:t>
        </w:r>
      </w:hyperlink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>согласно приложению 2 к настоящему Соглашению.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 xml:space="preserve">Межбюджетный трансферт в 2023 году сумме </w:t>
      </w:r>
      <w:r>
        <w:rPr>
          <w:rFonts w:ascii="Times New Roman" w:hAnsi="Times New Roman"/>
          <w:b/>
          <w:sz w:val="24"/>
          <w:szCs w:val="24"/>
        </w:rPr>
        <w:t xml:space="preserve">2 180 992,59 (Два миллиона сто восемьдесят тысяч девятьсот девяносто два рубля 59 копеек) </w:t>
      </w:r>
      <w:r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 объема.</w:t>
      </w:r>
      <w:proofErr w:type="gramEnd"/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 xml:space="preserve">Межбюджетный трансферт в 2024 году сумме </w:t>
      </w:r>
      <w:r>
        <w:rPr>
          <w:rFonts w:ascii="Times New Roman" w:hAnsi="Times New Roman"/>
          <w:b/>
          <w:sz w:val="24"/>
          <w:szCs w:val="24"/>
        </w:rPr>
        <w:t xml:space="preserve">2 167 492,59 (Два миллиона сто шестьдесят семь тысяч четыреста девяносто два рубля 59 копеек) </w:t>
      </w:r>
      <w:r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 xml:space="preserve">Межбюджетный трансферт в 2025 году сумме </w:t>
      </w:r>
      <w:r>
        <w:rPr>
          <w:rFonts w:ascii="Times New Roman" w:hAnsi="Times New Roman"/>
          <w:b/>
          <w:sz w:val="24"/>
          <w:szCs w:val="24"/>
        </w:rPr>
        <w:t xml:space="preserve">2 167 492,59 (Два миллиона сто шестьдесят семь тысяч четыреста девяносто два рубля 59 копеек) </w:t>
      </w:r>
      <w:r>
        <w:rPr>
          <w:rFonts w:ascii="Times New Roman" w:hAnsi="Times New Roman"/>
          <w:sz w:val="24"/>
          <w:szCs w:val="24"/>
        </w:rPr>
        <w:t xml:space="preserve">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 и перечисляется в бюджет Района ежемесячно в размере 1/12 от годового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объема.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E14FD9" w:rsidRDefault="00E14FD9" w:rsidP="00E14FD9">
      <w:pPr>
        <w:pStyle w:val="af1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Срок действия, основания и порядок прекращения действия Соглашения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Полномочия, указанные в </w:t>
      </w:r>
      <w:hyperlink r:id="rId22" w:anchor="P97" w:history="1">
        <w:r>
          <w:rPr>
            <w:rStyle w:val="a3"/>
            <w:rFonts w:ascii="Times New Roman" w:hAnsi="Times New Roman"/>
            <w:sz w:val="24"/>
            <w:szCs w:val="24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району на период с «01» января 2023 года по «31» декабря 2025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вступает в силу со дня его подписания и действует до полного исполнения Сторонами своих обязательств.</w:t>
      </w:r>
    </w:p>
    <w:p w:rsidR="00E14FD9" w:rsidRDefault="00E14FD9" w:rsidP="00E14FD9">
      <w:pPr>
        <w:pStyle w:val="af1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E14FD9" w:rsidRDefault="00E14FD9" w:rsidP="00E14FD9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E14FD9" w:rsidRDefault="00E14FD9" w:rsidP="00E14FD9">
      <w:pPr>
        <w:pStyle w:val="af1"/>
        <w:numPr>
          <w:ilvl w:val="0"/>
          <w:numId w:val="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Не использованные по состоянию на 1 января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муниципального образования, с соблюдением общих требований, установленных Министерством финансов Российской Федерации.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E14FD9" w:rsidTr="00E14FD9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14FD9" w:rsidTr="00E14FD9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/с 02653003560)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69612455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rPr>
          <w:rFonts w:eastAsia="Calibri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bCs/>
          <w:sz w:val="20"/>
          <w:szCs w:val="20"/>
        </w:rPr>
        <w:t>созданию условий для организации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полномочия по </w:t>
      </w:r>
      <w:r>
        <w:rPr>
          <w:rFonts w:ascii="Times New Roman" w:hAnsi="Times New Roman"/>
          <w:b/>
          <w:bCs/>
          <w:sz w:val="24"/>
          <w:szCs w:val="24"/>
        </w:rPr>
        <w:t xml:space="preserve">созданию условий для организации досуга и обеспечения жителей </w:t>
      </w:r>
      <w:proofErr w:type="spellStart"/>
      <w:r>
        <w:rPr>
          <w:rFonts w:ascii="Times New Roman" w:hAnsi="Times New Roman"/>
          <w:b/>
          <w:sz w:val="24"/>
          <w:szCs w:val="20"/>
        </w:rPr>
        <w:t>Парбигского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услугами организаций культуры</w:t>
      </w:r>
      <w:r>
        <w:rPr>
          <w:rFonts w:ascii="Times New Roman" w:hAnsi="Times New Roman"/>
          <w:b/>
          <w:sz w:val="24"/>
          <w:szCs w:val="24"/>
        </w:rPr>
        <w:t xml:space="preserve"> за 2023 год и плановый период 2024 и 2025 годов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60"/>
        <w:gridCol w:w="3225"/>
      </w:tblGrid>
      <w:tr w:rsidR="00E14FD9" w:rsidTr="00E14F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E14FD9" w:rsidTr="00E14FD9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rPr>
          <w:rFonts w:eastAsia="Calibri"/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Соглашению о передаче Администрацией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осуществления части полномочия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bCs/>
          <w:sz w:val="20"/>
          <w:szCs w:val="20"/>
        </w:rPr>
        <w:t>созданию условий для организации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досуга и обеспечения жителей </w:t>
      </w:r>
      <w:proofErr w:type="spellStart"/>
      <w:r>
        <w:rPr>
          <w:rFonts w:ascii="Times New Roman" w:hAnsi="Times New Roman"/>
          <w:sz w:val="20"/>
          <w:szCs w:val="20"/>
        </w:rPr>
        <w:t>Парбигского</w:t>
      </w:r>
      <w:proofErr w:type="spellEnd"/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сельского поселения услугами организаций культуры</w:t>
      </w:r>
    </w:p>
    <w:p w:rsidR="00E14FD9" w:rsidRDefault="00E14FD9" w:rsidP="00E14FD9">
      <w:pPr>
        <w:pStyle w:val="af1"/>
        <w:widowControl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Бакчарского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0"/>
          <w:szCs w:val="20"/>
        </w:rPr>
      </w:pP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расчета объема иных межбюджетных трансфертов на осуществление части полномочия по </w:t>
      </w:r>
      <w:r>
        <w:rPr>
          <w:rFonts w:ascii="Times New Roman" w:hAnsi="Times New Roman"/>
          <w:b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FD9" w:rsidRDefault="00E14FD9" w:rsidP="00E14FD9">
      <w:pPr>
        <w:jc w:val="both"/>
      </w:pPr>
      <w:r>
        <w:t xml:space="preserve">Расчет объема иных межбюджетных трансфертов на осуществление полномочия по созданию условий для организации досуга и обеспечения жителей поселения услугами организаций культуры производится по следующей формуле: </w:t>
      </w:r>
    </w:p>
    <w:p w:rsidR="00E14FD9" w:rsidRDefault="00E14FD9" w:rsidP="00E14FD9">
      <w:pPr>
        <w:jc w:val="both"/>
      </w:pPr>
      <w:r>
        <w:rPr>
          <w:lang w:val="en-US"/>
        </w:rPr>
        <w:t>S</w:t>
      </w:r>
      <w:proofErr w:type="spellStart"/>
      <w:r>
        <w:t>имт</w:t>
      </w:r>
      <w:proofErr w:type="spellEnd"/>
      <w:r>
        <w:t xml:space="preserve"> = ФОТ + Русл + ФОТ </w:t>
      </w:r>
      <w:proofErr w:type="spellStart"/>
      <w:r>
        <w:t>ахп</w:t>
      </w:r>
      <w:proofErr w:type="spellEnd"/>
      <w:r>
        <w:t xml:space="preserve"> + </w:t>
      </w:r>
      <w:proofErr w:type="spellStart"/>
      <w:r>
        <w:t>Рку</w:t>
      </w:r>
      <w:proofErr w:type="spellEnd"/>
      <w:r>
        <w:t xml:space="preserve"> + </w:t>
      </w:r>
      <w:proofErr w:type="spellStart"/>
      <w:r>
        <w:t>Рт</w:t>
      </w:r>
      <w:proofErr w:type="spellEnd"/>
      <w:r>
        <w:t xml:space="preserve"> + </w:t>
      </w:r>
      <w:proofErr w:type="spellStart"/>
      <w:r>
        <w:t>Рпр</w:t>
      </w:r>
      <w:proofErr w:type="spellEnd"/>
      <w:r>
        <w:t>, где</w:t>
      </w:r>
    </w:p>
    <w:p w:rsidR="00E14FD9" w:rsidRDefault="00E14FD9" w:rsidP="00E14FD9">
      <w:pPr>
        <w:jc w:val="both"/>
      </w:pPr>
    </w:p>
    <w:p w:rsidR="00E14FD9" w:rsidRDefault="00E14FD9" w:rsidP="00E14FD9">
      <w:pPr>
        <w:jc w:val="both"/>
      </w:pPr>
      <w:r>
        <w:rPr>
          <w:lang w:val="en-US"/>
        </w:rPr>
        <w:t>S</w:t>
      </w:r>
      <w:proofErr w:type="spellStart"/>
      <w:r>
        <w:t>имт</w:t>
      </w:r>
      <w:proofErr w:type="spellEnd"/>
      <w:r>
        <w:t xml:space="preserve"> – объем иных межбюджетных трансфертов;</w:t>
      </w:r>
    </w:p>
    <w:p w:rsidR="00E14FD9" w:rsidRDefault="00E14FD9" w:rsidP="00E14FD9">
      <w:pPr>
        <w:jc w:val="both"/>
      </w:pPr>
      <w:r>
        <w:t>ФОТ - годовой фонд оплаты труда с начислениями специалистов, осуществляющих организацию досуга, и обслуживающего персонала;</w:t>
      </w:r>
    </w:p>
    <w:p w:rsidR="00E14FD9" w:rsidRDefault="00E14FD9" w:rsidP="00E14FD9">
      <w:pPr>
        <w:jc w:val="both"/>
      </w:pPr>
      <w:r>
        <w:t>Русл - расходы на оплату услуг кочегаро</w:t>
      </w:r>
      <w:proofErr w:type="gramStart"/>
      <w:r>
        <w:t>в(</w:t>
      </w:r>
      <w:proofErr w:type="gramEnd"/>
      <w:r>
        <w:t>истопников) во время отопительного сезона и взносы во внебюджетные фонды;</w:t>
      </w:r>
    </w:p>
    <w:p w:rsidR="00E14FD9" w:rsidRDefault="00E14FD9" w:rsidP="00E14FD9">
      <w:pPr>
        <w:jc w:val="both"/>
      </w:pPr>
      <w:r>
        <w:t xml:space="preserve">ФОТ </w:t>
      </w:r>
      <w:proofErr w:type="spellStart"/>
      <w:r>
        <w:t>ахп</w:t>
      </w:r>
      <w:proofErr w:type="spellEnd"/>
      <w:r>
        <w:t xml:space="preserve"> - расходы на оплату труда административно-хозяйственного персонала;</w:t>
      </w:r>
    </w:p>
    <w:p w:rsidR="00E14FD9" w:rsidRDefault="00E14FD9" w:rsidP="00E14FD9">
      <w:pPr>
        <w:jc w:val="both"/>
      </w:pPr>
      <w:proofErr w:type="spellStart"/>
      <w:r>
        <w:t>Рку</w:t>
      </w:r>
      <w:proofErr w:type="spellEnd"/>
      <w:r>
        <w:t xml:space="preserve">  - расходы на оплату коммунальных услуг;</w:t>
      </w:r>
    </w:p>
    <w:p w:rsidR="00E14FD9" w:rsidRDefault="00E14FD9" w:rsidP="00E14FD9">
      <w:pPr>
        <w:jc w:val="both"/>
      </w:pPr>
      <w:proofErr w:type="spellStart"/>
      <w:r>
        <w:t>Рт</w:t>
      </w:r>
      <w:proofErr w:type="spellEnd"/>
      <w:r>
        <w:t xml:space="preserve"> - расходы на приобретение топлива</w:t>
      </w:r>
      <w:proofErr w:type="gramStart"/>
      <w:r>
        <w:t xml:space="preserve"> ;</w:t>
      </w:r>
      <w:proofErr w:type="gramEnd"/>
    </w:p>
    <w:p w:rsidR="00E14FD9" w:rsidRDefault="00E14FD9" w:rsidP="00E14FD9">
      <w:pPr>
        <w:jc w:val="both"/>
      </w:pPr>
      <w:proofErr w:type="spellStart"/>
      <w:r>
        <w:t>Рпр</w:t>
      </w:r>
      <w:proofErr w:type="spellEnd"/>
      <w:r>
        <w:t xml:space="preserve">  - оплата услуг связи, услуг по содержанию и обслуживанию имущества, прочих  услуг, приобретения материальных запасов.</w:t>
      </w:r>
    </w:p>
    <w:p w:rsidR="00E14FD9" w:rsidRDefault="00E14FD9" w:rsidP="00E14FD9">
      <w:pPr>
        <w:jc w:val="both"/>
      </w:pPr>
    </w:p>
    <w:p w:rsidR="00E14FD9" w:rsidRDefault="00E14FD9" w:rsidP="00E14FD9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>
        <w:t xml:space="preserve">ФОТ рассчитывается по следующей формуле: ФОТ = </w:t>
      </w: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+ Начисления на З/</w:t>
      </w:r>
      <w:proofErr w:type="spellStart"/>
      <w:r>
        <w:t>пл</w:t>
      </w:r>
      <w:proofErr w:type="spellEnd"/>
      <w:r>
        <w:t>, где</w:t>
      </w:r>
    </w:p>
    <w:p w:rsidR="00E14FD9" w:rsidRDefault="00E14FD9" w:rsidP="00E14FD9">
      <w:pPr>
        <w:tabs>
          <w:tab w:val="left" w:pos="284"/>
        </w:tabs>
        <w:jc w:val="both"/>
      </w:pP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– годовой фонд заработной платы специалистов, осуществляющих организацию досуга, и обслуживающего персонала,</w:t>
      </w:r>
    </w:p>
    <w:p w:rsidR="00E14FD9" w:rsidRDefault="00E14FD9" w:rsidP="00E14FD9">
      <w:pPr>
        <w:tabs>
          <w:tab w:val="left" w:pos="284"/>
        </w:tabs>
        <w:jc w:val="both"/>
      </w:pPr>
      <w:r>
        <w:t xml:space="preserve">Начисления на </w:t>
      </w: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– взносы во внебюджетные фонды по ставке 30,2% от З/пл.</w:t>
      </w:r>
    </w:p>
    <w:p w:rsidR="00E14FD9" w:rsidRDefault="00E14FD9" w:rsidP="00E14FD9">
      <w:pPr>
        <w:tabs>
          <w:tab w:val="left" w:pos="284"/>
        </w:tabs>
        <w:jc w:val="both"/>
      </w:pPr>
    </w:p>
    <w:p w:rsidR="00E14FD9" w:rsidRDefault="00E14FD9" w:rsidP="00E14FD9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>
        <w:t xml:space="preserve">Русл рассчитывается следующим образом: </w:t>
      </w:r>
      <w:proofErr w:type="spellStart"/>
      <w:r>
        <w:t>Русл=</w:t>
      </w:r>
      <w:proofErr w:type="spellEnd"/>
      <w:r>
        <w:t xml:space="preserve"> </w:t>
      </w:r>
      <w:proofErr w:type="spellStart"/>
      <w:r>
        <w:t>Ропл+Ф</w:t>
      </w:r>
      <w:proofErr w:type="spellEnd"/>
      <w:r>
        <w:t>, где</w:t>
      </w:r>
    </w:p>
    <w:p w:rsidR="00E14FD9" w:rsidRDefault="00E14FD9" w:rsidP="00E14FD9">
      <w:pPr>
        <w:tabs>
          <w:tab w:val="left" w:pos="284"/>
        </w:tabs>
        <w:jc w:val="both"/>
      </w:pPr>
      <w:proofErr w:type="spellStart"/>
      <w:r>
        <w:t>Ропл</w:t>
      </w:r>
      <w:proofErr w:type="spellEnd"/>
      <w:r>
        <w:t xml:space="preserve"> - расходы на оплату услуг кочегаров (истопников),</w:t>
      </w:r>
    </w:p>
    <w:p w:rsidR="00E14FD9" w:rsidRDefault="00E14FD9" w:rsidP="00E14FD9">
      <w:pPr>
        <w:tabs>
          <w:tab w:val="left" w:pos="284"/>
        </w:tabs>
        <w:jc w:val="both"/>
      </w:pPr>
      <w:r>
        <w:t xml:space="preserve">Ф - взносы во внебюджетные фонды по ставке 30,2% от </w:t>
      </w:r>
      <w:proofErr w:type="spellStart"/>
      <w:r>
        <w:t>Ропл</w:t>
      </w:r>
      <w:proofErr w:type="spellEnd"/>
      <w:r>
        <w:t>.</w:t>
      </w:r>
    </w:p>
    <w:p w:rsidR="00E14FD9" w:rsidRDefault="00E14FD9" w:rsidP="00E14FD9">
      <w:pPr>
        <w:jc w:val="center"/>
        <w:outlineLvl w:val="0"/>
      </w:pPr>
      <w:proofErr w:type="spellStart"/>
      <w:r>
        <w:t>Ропл=</w:t>
      </w:r>
      <w:proofErr w:type="spellEnd"/>
      <w:r>
        <w:t xml:space="preserve"> N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b</w:t>
      </w:r>
      <w:r>
        <w:t xml:space="preserve"> </w:t>
      </w:r>
      <w:proofErr w:type="spellStart"/>
      <w:r>
        <w:t>х</w:t>
      </w:r>
      <w:proofErr w:type="spellEnd"/>
      <w:r>
        <w:t xml:space="preserve"> с, где</w:t>
      </w:r>
    </w:p>
    <w:p w:rsidR="00E14FD9" w:rsidRDefault="00E14FD9" w:rsidP="00E14FD9">
      <w:pPr>
        <w:jc w:val="both"/>
      </w:pPr>
      <w:r>
        <w:t xml:space="preserve"> N – количество кочегаров (истопников),</w:t>
      </w:r>
    </w:p>
    <w:p w:rsidR="00E14FD9" w:rsidRDefault="00E14FD9" w:rsidP="00E14FD9">
      <w:pPr>
        <w:jc w:val="both"/>
      </w:pPr>
      <w:r>
        <w:t xml:space="preserve"> </w:t>
      </w:r>
      <w:r>
        <w:rPr>
          <w:lang w:val="en-US"/>
        </w:rPr>
        <w:t>b</w:t>
      </w:r>
      <w:r>
        <w:t xml:space="preserve"> - </w:t>
      </w:r>
      <w:proofErr w:type="gramStart"/>
      <w:r>
        <w:t>сумма</w:t>
      </w:r>
      <w:proofErr w:type="gramEnd"/>
      <w:r>
        <w:t xml:space="preserve"> оплаты за услуги за календарный месяц,</w:t>
      </w:r>
    </w:p>
    <w:p w:rsidR="00E14FD9" w:rsidRDefault="00E14FD9" w:rsidP="00E14FD9">
      <w:pPr>
        <w:jc w:val="both"/>
      </w:pPr>
      <w:r>
        <w:t xml:space="preserve"> с - количество месяцев отопительного сезона. </w:t>
      </w:r>
    </w:p>
    <w:p w:rsidR="00E14FD9" w:rsidRDefault="00E14FD9" w:rsidP="00E14FD9">
      <w:pPr>
        <w:jc w:val="both"/>
      </w:pPr>
      <w:r>
        <w:t xml:space="preserve"> Ф - взносы во внебюджетные фонды по ставке 30,2% от </w:t>
      </w:r>
      <w:proofErr w:type="spellStart"/>
      <w:r>
        <w:t>Ропл</w:t>
      </w:r>
      <w:proofErr w:type="spellEnd"/>
      <w:r>
        <w:t>.</w:t>
      </w:r>
    </w:p>
    <w:p w:rsidR="00E14FD9" w:rsidRDefault="00E14FD9" w:rsidP="00E14FD9">
      <w:pPr>
        <w:jc w:val="both"/>
      </w:pPr>
    </w:p>
    <w:p w:rsidR="00E14FD9" w:rsidRDefault="00E14FD9" w:rsidP="00E14FD9">
      <w:pPr>
        <w:numPr>
          <w:ilvl w:val="0"/>
          <w:numId w:val="32"/>
        </w:numPr>
        <w:ind w:left="0" w:firstLine="0"/>
        <w:jc w:val="both"/>
      </w:pPr>
      <w:r>
        <w:t xml:space="preserve">ФОТ </w:t>
      </w:r>
      <w:proofErr w:type="spellStart"/>
      <w:r>
        <w:t>ахп</w:t>
      </w:r>
      <w:proofErr w:type="spellEnd"/>
      <w:r>
        <w:t xml:space="preserve"> рассчитывается в зависимости от 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</w:t>
      </w:r>
    </w:p>
    <w:p w:rsidR="00E14FD9" w:rsidRDefault="00E14FD9" w:rsidP="00E14FD9">
      <w:pPr>
        <w:jc w:val="both"/>
      </w:pPr>
    </w:p>
    <w:p w:rsidR="00E14FD9" w:rsidRDefault="00E14FD9" w:rsidP="00E14FD9">
      <w:pPr>
        <w:numPr>
          <w:ilvl w:val="0"/>
          <w:numId w:val="32"/>
        </w:numPr>
        <w:ind w:left="0" w:firstLine="0"/>
        <w:jc w:val="both"/>
      </w:pPr>
      <w:proofErr w:type="spellStart"/>
      <w:r>
        <w:t>Рку</w:t>
      </w:r>
      <w:proofErr w:type="spellEnd"/>
      <w:r>
        <w:t xml:space="preserve">  рассчитывается следующим образом: </w:t>
      </w:r>
      <w:proofErr w:type="spellStart"/>
      <w:r>
        <w:t>Рку=</w:t>
      </w:r>
      <w:proofErr w:type="spellEnd"/>
      <w:r>
        <w:t xml:space="preserve"> </w:t>
      </w:r>
      <w:proofErr w:type="spellStart"/>
      <w:r>
        <w:t>Ротоп+Росв+Рвод</w:t>
      </w:r>
      <w:proofErr w:type="spellEnd"/>
      <w:r>
        <w:t>, где</w:t>
      </w:r>
    </w:p>
    <w:p w:rsidR="00E14FD9" w:rsidRDefault="00E14FD9" w:rsidP="00E14FD9">
      <w:pPr>
        <w:jc w:val="both"/>
      </w:pPr>
      <w:proofErr w:type="spellStart"/>
      <w:r>
        <w:t>Рото</w:t>
      </w:r>
      <w:proofErr w:type="gramStart"/>
      <w:r>
        <w:t>п</w:t>
      </w:r>
      <w:proofErr w:type="spellEnd"/>
      <w:r>
        <w:t>-</w:t>
      </w:r>
      <w:proofErr w:type="gramEnd"/>
      <w:r>
        <w:t xml:space="preserve"> расходы на оплату услуг по отоплению зданий и помещений рассчитываются для сельских поселений, у которых организация досуга жителей производится в помещениях, подключенных к центральному теплоснабжению;</w:t>
      </w:r>
    </w:p>
    <w:p w:rsidR="00E14FD9" w:rsidRDefault="00E14FD9" w:rsidP="00E14FD9">
      <w:pPr>
        <w:jc w:val="both"/>
      </w:pPr>
      <w:proofErr w:type="spellStart"/>
      <w:r>
        <w:t>Росв</w:t>
      </w:r>
      <w:proofErr w:type="spellEnd"/>
      <w:r>
        <w:t xml:space="preserve"> - расходы на оплату услуг по освещению зданий;</w:t>
      </w:r>
    </w:p>
    <w:p w:rsidR="00E14FD9" w:rsidRDefault="00E14FD9" w:rsidP="00E14FD9">
      <w:pPr>
        <w:jc w:val="both"/>
      </w:pPr>
      <w:proofErr w:type="gramStart"/>
      <w:r>
        <w:t>Р</w:t>
      </w:r>
      <w:proofErr w:type="gramEnd"/>
      <w:r>
        <w:t xml:space="preserve"> вод - расходы на оплату услуг по водоснабжению.</w:t>
      </w:r>
    </w:p>
    <w:p w:rsidR="00E14FD9" w:rsidRDefault="00E14FD9" w:rsidP="00E14FD9">
      <w:pPr>
        <w:jc w:val="center"/>
        <w:outlineLvl w:val="0"/>
      </w:pPr>
      <w:proofErr w:type="spellStart"/>
      <w:r>
        <w:t>Ротоп=</w:t>
      </w:r>
      <w:proofErr w:type="spellEnd"/>
      <w:r>
        <w:t xml:space="preserve"> </w:t>
      </w:r>
      <w:proofErr w:type="spellStart"/>
      <w:proofErr w:type="gramStart"/>
      <w:r>
        <w:t>L</w:t>
      </w:r>
      <w:proofErr w:type="gramEnd"/>
      <w:r>
        <w:t>отоп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Цотоп</w:t>
      </w:r>
      <w:proofErr w:type="spellEnd"/>
      <w:r>
        <w:t>, где</w:t>
      </w:r>
    </w:p>
    <w:p w:rsidR="00E14FD9" w:rsidRDefault="00E14FD9" w:rsidP="00E14FD9">
      <w:pPr>
        <w:jc w:val="both"/>
      </w:pPr>
      <w:r>
        <w:rPr>
          <w:lang w:val="en-US"/>
        </w:rPr>
        <w:lastRenderedPageBreak/>
        <w:t>L</w:t>
      </w:r>
      <w:proofErr w:type="spellStart"/>
      <w:r>
        <w:t>отоп</w:t>
      </w:r>
      <w:proofErr w:type="spellEnd"/>
      <w:r>
        <w:t xml:space="preserve"> - годовые лимиты потребления </w:t>
      </w:r>
      <w:proofErr w:type="spellStart"/>
      <w:r>
        <w:t>теплоэнергии</w:t>
      </w:r>
      <w:proofErr w:type="spellEnd"/>
      <w:r>
        <w:t>;</w:t>
      </w:r>
    </w:p>
    <w:p w:rsidR="00E14FD9" w:rsidRDefault="00E14FD9" w:rsidP="00E14FD9">
      <w:pPr>
        <w:jc w:val="both"/>
      </w:pPr>
      <w:proofErr w:type="spellStart"/>
      <w:r>
        <w:t>Цотоп</w:t>
      </w:r>
      <w:proofErr w:type="spellEnd"/>
      <w:r>
        <w:t xml:space="preserve"> - стоимость 1 Г/кал.</w:t>
      </w:r>
    </w:p>
    <w:p w:rsidR="00E14FD9" w:rsidRDefault="00E14FD9" w:rsidP="00E14FD9">
      <w:pPr>
        <w:jc w:val="center"/>
        <w:outlineLvl w:val="0"/>
      </w:pPr>
      <w:proofErr w:type="spellStart"/>
      <w:r>
        <w:t>Росв=</w:t>
      </w:r>
      <w:proofErr w:type="spellEnd"/>
      <w:r>
        <w:t xml:space="preserve"> </w:t>
      </w:r>
      <w:proofErr w:type="spellStart"/>
      <w:proofErr w:type="gramStart"/>
      <w:r>
        <w:t>L</w:t>
      </w:r>
      <w:proofErr w:type="gramEnd"/>
      <w:r>
        <w:t>осв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Цосв</w:t>
      </w:r>
      <w:proofErr w:type="spellEnd"/>
      <w:r>
        <w:t>, где</w:t>
      </w:r>
    </w:p>
    <w:p w:rsidR="00E14FD9" w:rsidRDefault="00E14FD9" w:rsidP="00E14FD9">
      <w:pPr>
        <w:jc w:val="both"/>
      </w:pPr>
      <w:r>
        <w:rPr>
          <w:lang w:val="en-US"/>
        </w:rPr>
        <w:t>L</w:t>
      </w:r>
      <w:proofErr w:type="spellStart"/>
      <w:r>
        <w:t>осв</w:t>
      </w:r>
      <w:proofErr w:type="spellEnd"/>
      <w:r>
        <w:t xml:space="preserve"> - годовые лимиты потребления электроэнергии;</w:t>
      </w:r>
    </w:p>
    <w:p w:rsidR="00E14FD9" w:rsidRDefault="00E14FD9" w:rsidP="00E14FD9">
      <w:pPr>
        <w:jc w:val="both"/>
      </w:pPr>
      <w:proofErr w:type="spellStart"/>
      <w:r>
        <w:t>Цосв</w:t>
      </w:r>
      <w:proofErr w:type="spellEnd"/>
      <w:r>
        <w:t xml:space="preserve"> - стоимость 1 кВт/</w:t>
      </w:r>
      <w:proofErr w:type="gramStart"/>
      <w:r>
        <w:t>ч</w:t>
      </w:r>
      <w:proofErr w:type="gramEnd"/>
      <w:r>
        <w:t xml:space="preserve"> </w:t>
      </w:r>
    </w:p>
    <w:p w:rsidR="00E14FD9" w:rsidRDefault="00E14FD9" w:rsidP="00E14FD9">
      <w:pPr>
        <w:jc w:val="center"/>
        <w:outlineLvl w:val="0"/>
      </w:pPr>
      <w:proofErr w:type="spellStart"/>
      <w:r>
        <w:t>Рвод=</w:t>
      </w:r>
      <w:proofErr w:type="spellEnd"/>
      <w:r>
        <w:t xml:space="preserve"> </w:t>
      </w:r>
      <w:proofErr w:type="spellStart"/>
      <w:proofErr w:type="gramStart"/>
      <w:r>
        <w:t>L</w:t>
      </w:r>
      <w:proofErr w:type="gramEnd"/>
      <w:r>
        <w:t>вод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Цвод</w:t>
      </w:r>
      <w:proofErr w:type="spellEnd"/>
      <w:r>
        <w:t>, где</w:t>
      </w:r>
    </w:p>
    <w:p w:rsidR="00E14FD9" w:rsidRDefault="00E14FD9" w:rsidP="00E14FD9">
      <w:pPr>
        <w:jc w:val="both"/>
      </w:pPr>
      <w:r>
        <w:rPr>
          <w:lang w:val="en-US"/>
        </w:rPr>
        <w:t>L</w:t>
      </w:r>
      <w:r>
        <w:t>вод - годовые лимиты потребления воды;</w:t>
      </w:r>
    </w:p>
    <w:p w:rsidR="00E14FD9" w:rsidRDefault="00E14FD9" w:rsidP="00E14FD9">
      <w:pPr>
        <w:jc w:val="both"/>
      </w:pPr>
      <w:proofErr w:type="spellStart"/>
      <w:r>
        <w:t>Цвод</w:t>
      </w:r>
      <w:proofErr w:type="spellEnd"/>
      <w:r>
        <w:t xml:space="preserve"> - стоимость 1 куб</w:t>
      </w:r>
      <w:proofErr w:type="gramStart"/>
      <w:r>
        <w:t>.м</w:t>
      </w:r>
      <w:proofErr w:type="gramEnd"/>
    </w:p>
    <w:p w:rsidR="00E14FD9" w:rsidRDefault="00E14FD9" w:rsidP="00E14FD9">
      <w:pPr>
        <w:jc w:val="both"/>
      </w:pPr>
    </w:p>
    <w:p w:rsidR="00E14FD9" w:rsidRDefault="00E14FD9" w:rsidP="00E14FD9">
      <w:pPr>
        <w:jc w:val="both"/>
      </w:pPr>
      <w:r>
        <w:rPr>
          <w:b/>
        </w:rPr>
        <w:t>5.</w:t>
      </w:r>
      <w:r>
        <w:t xml:space="preserve"> </w:t>
      </w:r>
      <w:proofErr w:type="spellStart"/>
      <w:r>
        <w:t>Рт</w:t>
      </w:r>
      <w:proofErr w:type="spellEnd"/>
      <w:r>
        <w:t xml:space="preserve">  рассчитывается для сельских поселений, у которых организация досуга жителей производится в помещениях, не подключенных к центральному теплоснабжению, следующим образом:</w:t>
      </w:r>
    </w:p>
    <w:p w:rsidR="00E14FD9" w:rsidRDefault="00E14FD9" w:rsidP="00E14FD9">
      <w:pPr>
        <w:jc w:val="center"/>
        <w:outlineLvl w:val="0"/>
      </w:pPr>
      <w:proofErr w:type="spellStart"/>
      <w:r>
        <w:t>Рт</w:t>
      </w:r>
      <w:proofErr w:type="spellEnd"/>
      <w:r>
        <w:t xml:space="preserve"> = </w:t>
      </w:r>
      <w:proofErr w:type="gramStart"/>
      <w:r>
        <w:rPr>
          <w:lang w:val="en-US"/>
        </w:rPr>
        <w:t>L</w:t>
      </w:r>
      <w:proofErr w:type="gramEnd"/>
      <w:r>
        <w:t xml:space="preserve">т </w:t>
      </w:r>
      <w:proofErr w:type="spellStart"/>
      <w:r>
        <w:t>х</w:t>
      </w:r>
      <w:proofErr w:type="spellEnd"/>
      <w:r>
        <w:t xml:space="preserve"> </w:t>
      </w:r>
      <w:proofErr w:type="spellStart"/>
      <w:r>
        <w:t>Цт</w:t>
      </w:r>
      <w:proofErr w:type="spellEnd"/>
      <w:r>
        <w:t>, где</w:t>
      </w:r>
    </w:p>
    <w:p w:rsidR="00E14FD9" w:rsidRDefault="00E14FD9" w:rsidP="00E14FD9">
      <w:pPr>
        <w:jc w:val="center"/>
      </w:pPr>
    </w:p>
    <w:p w:rsidR="00E14FD9" w:rsidRDefault="00E14FD9" w:rsidP="00E14FD9">
      <w:pPr>
        <w:jc w:val="both"/>
      </w:pPr>
      <w:proofErr w:type="spellStart"/>
      <w:proofErr w:type="gramStart"/>
      <w:r>
        <w:t>L</w:t>
      </w:r>
      <w:proofErr w:type="gramEnd"/>
      <w:r>
        <w:t>т</w:t>
      </w:r>
      <w:proofErr w:type="spellEnd"/>
      <w:r>
        <w:t xml:space="preserve"> – годовые лимиты потребления топлива;</w:t>
      </w:r>
    </w:p>
    <w:p w:rsidR="00E14FD9" w:rsidRDefault="00E14FD9" w:rsidP="00E14FD9">
      <w:pPr>
        <w:jc w:val="both"/>
      </w:pPr>
      <w:proofErr w:type="spellStart"/>
      <w:r>
        <w:t>Цт</w:t>
      </w:r>
      <w:proofErr w:type="spellEnd"/>
      <w:r>
        <w:t xml:space="preserve"> – рыночная стоимость 1 куб</w:t>
      </w:r>
      <w:proofErr w:type="gramStart"/>
      <w:r>
        <w:t>.м</w:t>
      </w:r>
      <w:proofErr w:type="gramEnd"/>
      <w:r>
        <w:t xml:space="preserve"> топлива на территории поселения</w:t>
      </w:r>
    </w:p>
    <w:p w:rsidR="00E14FD9" w:rsidRDefault="00E14FD9" w:rsidP="00E14FD9">
      <w:pPr>
        <w:jc w:val="both"/>
      </w:pPr>
    </w:p>
    <w:p w:rsidR="00E14FD9" w:rsidRDefault="00E14FD9" w:rsidP="00E14FD9">
      <w:pPr>
        <w:jc w:val="both"/>
      </w:pPr>
      <w:r>
        <w:rPr>
          <w:b/>
        </w:rPr>
        <w:t xml:space="preserve">6. </w:t>
      </w:r>
      <w:proofErr w:type="spellStart"/>
      <w:r>
        <w:t>Рпр</w:t>
      </w:r>
      <w:proofErr w:type="spellEnd"/>
      <w:r>
        <w:t xml:space="preserve"> рассчитывается в зависимости от доли фонда оплаты специалистов, вспомогательного и обслуживающего персонала,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поселения.</w:t>
      </w:r>
    </w:p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p w:rsidR="00E14FD9" w:rsidRDefault="00E14FD9" w:rsidP="00E14F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770"/>
      </w:tblGrid>
      <w:tr w:rsidR="00E14FD9" w:rsidTr="00E14FD9">
        <w:trPr>
          <w:trHeight w:val="65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«23»  декабря 2022 г.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  <w:tr w:rsidR="00E14FD9" w:rsidTr="00E14FD9">
        <w:trPr>
          <w:trHeight w:val="21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af1"/>
        <w:spacing w:before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передаче осуществления части полномочий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по внешнему муниципальному финансовому контролю</w:t>
      </w:r>
    </w:p>
    <w:p w:rsidR="00E14FD9" w:rsidRDefault="00E14FD9" w:rsidP="00E14FD9">
      <w:pPr>
        <w:spacing w:before="240"/>
        <w:ind w:firstLine="567"/>
        <w:jc w:val="both"/>
      </w:pPr>
      <w:proofErr w:type="gramStart"/>
      <w:r>
        <w:t xml:space="preserve">В целях реализации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Cs/>
          <w:iCs/>
        </w:rPr>
        <w:t xml:space="preserve">Дума </w:t>
      </w:r>
      <w:proofErr w:type="spellStart"/>
      <w:r>
        <w:rPr>
          <w:bCs/>
          <w:iCs/>
        </w:rPr>
        <w:t>Бакчарского</w:t>
      </w:r>
      <w:proofErr w:type="spellEnd"/>
      <w:r>
        <w:rPr>
          <w:bCs/>
          <w:iCs/>
        </w:rPr>
        <w:t xml:space="preserve"> района </w:t>
      </w:r>
      <w:r>
        <w:t>(далее - представительный орган муниципального района) в лице председателя</w:t>
      </w:r>
      <w:proofErr w:type="gramEnd"/>
      <w:r>
        <w:t xml:space="preserve"> </w:t>
      </w:r>
      <w:proofErr w:type="gramStart"/>
      <w:r>
        <w:t>Александровой Ирины Александровны, действующего на основании Устава Муниципального образования «</w:t>
      </w:r>
      <w:proofErr w:type="spellStart"/>
      <w:r>
        <w:t>Бакчарский</w:t>
      </w:r>
      <w:proofErr w:type="spellEnd"/>
      <w:r>
        <w:t xml:space="preserve"> район», </w:t>
      </w:r>
      <w:r>
        <w:rPr>
          <w:bCs/>
          <w:iCs/>
        </w:rPr>
        <w:t xml:space="preserve">Контрольно-счетная палата </w:t>
      </w:r>
      <w:proofErr w:type="spellStart"/>
      <w:r>
        <w:rPr>
          <w:bCs/>
          <w:iCs/>
        </w:rPr>
        <w:t>Бакчарского</w:t>
      </w:r>
      <w:proofErr w:type="spellEnd"/>
      <w:r>
        <w:rPr>
          <w:bCs/>
          <w:iCs/>
        </w:rPr>
        <w:t xml:space="preserve"> района </w:t>
      </w:r>
      <w:r>
        <w:t xml:space="preserve">в лице председателя Кузнецовой Алины Евгеньевны, действующего на основании Положения о Контрольно-счетной палате </w:t>
      </w:r>
      <w:proofErr w:type="spellStart"/>
      <w:r>
        <w:t>Бакчарского</w:t>
      </w:r>
      <w:proofErr w:type="spellEnd"/>
      <w:r>
        <w:t xml:space="preserve"> района и Совет </w:t>
      </w:r>
      <w:proofErr w:type="spellStart"/>
      <w:r>
        <w:rPr>
          <w:bCs/>
        </w:rPr>
        <w:t>Парбигского</w:t>
      </w:r>
      <w:proofErr w:type="spellEnd"/>
      <w:r>
        <w:rPr>
          <w:bCs/>
        </w:rPr>
        <w:t xml:space="preserve"> сельского поселения </w:t>
      </w:r>
      <w:r>
        <w:t>(далее - представительный орган поселения) в лице председателя Бондарева Михаила Николаевича</w:t>
      </w:r>
      <w:r>
        <w:rPr>
          <w:bCs/>
        </w:rPr>
        <w:t xml:space="preserve">, </w:t>
      </w:r>
      <w:r>
        <w:t>действующего на основании Устава муниципального образования «</w:t>
      </w:r>
      <w:proofErr w:type="spellStart"/>
      <w:r>
        <w:rPr>
          <w:bCs/>
        </w:rPr>
        <w:t>Парбигское</w:t>
      </w:r>
      <w:proofErr w:type="spellEnd"/>
      <w:r>
        <w:rPr>
          <w:bCs/>
        </w:rPr>
        <w:t xml:space="preserve"> сельское поселение</w:t>
      </w:r>
      <w:r>
        <w:t>», далее именуемые «Стороны», заключили настоящее Соглашение</w:t>
      </w:r>
      <w:proofErr w:type="gramEnd"/>
      <w:r>
        <w:t xml:space="preserve"> во исполнение решения представительного органа муниципального района от _______________ года № ______ и представительного органа поселения ____________ </w:t>
      </w:r>
      <w:proofErr w:type="gramStart"/>
      <w:r>
        <w:t>г</w:t>
      </w:r>
      <w:proofErr w:type="gramEnd"/>
      <w:r>
        <w:t>. № ____, о нижеследующем</w:t>
      </w:r>
    </w:p>
    <w:p w:rsidR="00E14FD9" w:rsidRDefault="00E14FD9" w:rsidP="00E14FD9">
      <w:pPr>
        <w:pStyle w:val="12"/>
        <w:numPr>
          <w:ilvl w:val="0"/>
          <w:numId w:val="34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Соглашения</w:t>
      </w:r>
    </w:p>
    <w:p w:rsidR="00E14FD9" w:rsidRDefault="00E14FD9" w:rsidP="00E14FD9">
      <w:pPr>
        <w:pStyle w:val="12"/>
        <w:numPr>
          <w:ilvl w:val="1"/>
          <w:numId w:val="36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Контрольно-счетной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- Контрольно-счетная палата) части полномочий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Парбигское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по осуществлению внешнего муниципального финансового контроля и передача из бюджета в соответствии с Решением Совета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12 830,96 (Двенадцать тысяч восемьсот тридцать рублей 96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копеек)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очередной финансовый 2023 год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(далее - поселение)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межбюджетных трансфертов на осуществление переданных полномочий.</w:t>
      </w:r>
    </w:p>
    <w:p w:rsidR="00E14FD9" w:rsidRDefault="00E14FD9" w:rsidP="00E14FD9">
      <w:pPr>
        <w:pStyle w:val="12"/>
        <w:numPr>
          <w:ilvl w:val="1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12 830,96 (Двенадцать тысяч восемьсот тридцать рублей 96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копеек)  </w:t>
      </w:r>
      <w:r>
        <w:rPr>
          <w:rFonts w:ascii="Times New Roman" w:hAnsi="Times New Roman" w:cs="Times New Roman"/>
          <w:bCs/>
          <w:sz w:val="24"/>
          <w:szCs w:val="24"/>
        </w:rPr>
        <w:t>на плановый 2024 год.</w:t>
      </w:r>
    </w:p>
    <w:p w:rsidR="00E14FD9" w:rsidRDefault="00E14FD9" w:rsidP="00E14FD9">
      <w:pPr>
        <w:pStyle w:val="12"/>
        <w:numPr>
          <w:ilvl w:val="1"/>
          <w:numId w:val="3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на 2023 год и плановый период 2024-2025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12 830,96 (Двенадцать тысяч восемьсот тридцать рублей 96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копеек)  </w:t>
      </w:r>
      <w:r>
        <w:rPr>
          <w:rFonts w:ascii="Times New Roman" w:hAnsi="Times New Roman" w:cs="Times New Roman"/>
          <w:bCs/>
          <w:sz w:val="24"/>
          <w:szCs w:val="24"/>
        </w:rPr>
        <w:t>на плановый 2025 год</w:t>
      </w:r>
    </w:p>
    <w:p w:rsidR="00E14FD9" w:rsidRDefault="00E14FD9" w:rsidP="00E14FD9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Контрольно-счетной палате передаются следующие полномочия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E14FD9" w:rsidRDefault="00E14FD9" w:rsidP="00E14FD9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экспертиза проекта местного бюджета на следующий финансовый год;</w:t>
      </w:r>
    </w:p>
    <w:p w:rsidR="00E14FD9" w:rsidRDefault="00E14FD9" w:rsidP="00E14FD9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внешняя проверка годового отчета об исполнении местного бюджета;</w:t>
      </w:r>
    </w:p>
    <w:p w:rsidR="00E14FD9" w:rsidRDefault="00E14FD9" w:rsidP="00E14FD9">
      <w:pPr>
        <w:pStyle w:val="12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1.4.3.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E14FD9" w:rsidRDefault="00E14FD9" w:rsidP="00E14FD9">
      <w:pPr>
        <w:pStyle w:val="4"/>
        <w:shd w:val="clear" w:color="auto" w:fill="auto"/>
        <w:tabs>
          <w:tab w:val="left" w:pos="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14FD9" w:rsidRDefault="00E14FD9" w:rsidP="00E14FD9">
      <w:pPr>
        <w:pStyle w:val="4"/>
        <w:shd w:val="clear" w:color="auto" w:fill="auto"/>
        <w:tabs>
          <w:tab w:val="left" w:pos="318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</w:p>
    <w:p w:rsidR="00E14FD9" w:rsidRDefault="00E14FD9" w:rsidP="00E14FD9">
      <w:pPr>
        <w:pStyle w:val="4"/>
        <w:shd w:val="clear" w:color="auto" w:fill="auto"/>
        <w:tabs>
          <w:tab w:val="left" w:pos="395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 финансово-экономическая экспертиза проектов муниципальных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E14FD9" w:rsidRDefault="00E14FD9" w:rsidP="00E14FD9">
      <w:pPr>
        <w:pStyle w:val="4"/>
        <w:shd w:val="clear" w:color="auto" w:fill="auto"/>
        <w:tabs>
          <w:tab w:val="left" w:pos="222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1.4.7. анализ бюджетного процесса в муниципальном образовании и подготовка предложений, направленных на его совершенствование;</w:t>
      </w:r>
    </w:p>
    <w:p w:rsidR="00E14FD9" w:rsidRDefault="00E14FD9" w:rsidP="00E14FD9">
      <w:pPr>
        <w:pStyle w:val="4"/>
        <w:shd w:val="clear" w:color="auto" w:fill="auto"/>
        <w:tabs>
          <w:tab w:val="left" w:pos="18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1.4.8. подготовка информации о ходе исполнения местного бюджета, о результатах проведенных контрольных и экспертно - 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E14FD9" w:rsidRDefault="00E14FD9" w:rsidP="00E14FD9">
      <w:pPr>
        <w:pStyle w:val="4"/>
        <w:shd w:val="clear" w:color="auto" w:fill="auto"/>
        <w:tabs>
          <w:tab w:val="left" w:pos="270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1.4.9. участие в пределах полномочий в мероприятиях, направленных на противодействие коррупции;</w:t>
      </w:r>
    </w:p>
    <w:p w:rsidR="00E14FD9" w:rsidRDefault="00E14FD9" w:rsidP="00E14FD9">
      <w:pPr>
        <w:pStyle w:val="4"/>
        <w:shd w:val="clear" w:color="auto" w:fill="auto"/>
        <w:tabs>
          <w:tab w:val="left" w:pos="179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1.4.10. полномочия по аудиту в сфере закупок в соответствии со ст. 98 Федерального закона № 44 – ФЗ;</w:t>
      </w:r>
    </w:p>
    <w:p w:rsidR="00E14FD9" w:rsidRDefault="00E14FD9" w:rsidP="00E14FD9">
      <w:pPr>
        <w:pStyle w:val="4"/>
        <w:shd w:val="clear" w:color="auto" w:fill="auto"/>
        <w:tabs>
          <w:tab w:val="left" w:pos="376"/>
          <w:tab w:val="left" w:pos="1134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1.4.11.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14FD9" w:rsidRDefault="00E14FD9" w:rsidP="00E14FD9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Внешняя проверка годового отчета об исполнении бюджета поселения, экспертиза проекта решения Совета о бюджете на следующий финансовый год ежегодно </w:t>
      </w:r>
      <w:r>
        <w:rPr>
          <w:rFonts w:ascii="Times New Roman" w:hAnsi="Times New Roman" w:cs="Times New Roman"/>
          <w:sz w:val="24"/>
          <w:szCs w:val="24"/>
          <w:u w:val="single"/>
        </w:rPr>
        <w:t>включаются в план</w:t>
      </w:r>
      <w:r>
        <w:rPr>
          <w:rFonts w:ascii="Times New Roman" w:hAnsi="Times New Roman" w:cs="Times New Roman"/>
          <w:sz w:val="24"/>
          <w:szCs w:val="24"/>
        </w:rPr>
        <w:t xml:space="preserve"> работы Контрольно-счетной палатой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14FD9" w:rsidRDefault="00E14FD9" w:rsidP="00E14FD9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 проведение внешней проверки годового отчета об исполнении бюджета должны быть предоставлены в Контрольно-счетную палату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позднее 22 марта текущего финансового года. </w:t>
      </w:r>
    </w:p>
    <w:p w:rsidR="00E14FD9" w:rsidRDefault="00E14FD9" w:rsidP="00E14FD9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 проведение экспертизы проекта решения Совета о бюджете на следующий финансовый год должны быть предоставлены в Контрольно-счетную палату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не позднее 05 октября текущего финансового года.</w:t>
      </w:r>
    </w:p>
    <w:p w:rsidR="00E14FD9" w:rsidRDefault="00E14FD9" w:rsidP="00E14FD9">
      <w:pPr>
        <w:pStyle w:val="12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Контрольные мероприятия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включаются в план работы Контрольно-счетной палаты.</w:t>
      </w:r>
    </w:p>
    <w:p w:rsidR="00E14FD9" w:rsidRDefault="00E14FD9" w:rsidP="00E14FD9">
      <w:pPr>
        <w:pStyle w:val="12"/>
        <w:numPr>
          <w:ilvl w:val="0"/>
          <w:numId w:val="34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соглашения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Соглашение действует с момента подписания и </w:t>
      </w:r>
      <w:r>
        <w:rPr>
          <w:rFonts w:ascii="Times New Roman" w:hAnsi="Times New Roman" w:cs="Times New Roman"/>
          <w:b/>
          <w:bCs/>
          <w:sz w:val="24"/>
          <w:szCs w:val="24"/>
        </w:rPr>
        <w:t>по 31 декабря 2025 г.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случае если решением представительного органа поселения о бюджете поселения не будут утверждены межбюджетные трансферты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14FD9" w:rsidRDefault="00E14FD9" w:rsidP="00E14FD9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Объем межбюджетных трансфертов на очередной год, предоставляемых из бюджета </w:t>
      </w:r>
      <w:proofErr w:type="spellStart"/>
      <w:r>
        <w:rPr>
          <w:rFonts w:ascii="Times New Roman" w:hAnsi="Times New Roman" w:cs="Times New Roman"/>
          <w:bCs/>
          <w:sz w:val="24"/>
        </w:rPr>
        <w:t>Парбигского</w:t>
      </w:r>
      <w:proofErr w:type="spellEnd"/>
      <w:r>
        <w:rPr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роста оплаты труда;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коэффициент иных затрат; 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коэффициент объема работ. 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в текущем финансовом 2023 году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>
        <w:rPr>
          <w:rFonts w:ascii="Times New Roman" w:hAnsi="Times New Roman" w:cs="Times New Roman"/>
          <w:b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в плановом 2024 году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>
        <w:rPr>
          <w:rFonts w:ascii="Times New Roman" w:hAnsi="Times New Roman" w:cs="Times New Roman"/>
          <w:b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в плановом 2025 году устанавливаются в размере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62 942,58 руб.</w:t>
      </w:r>
      <w:r>
        <w:rPr>
          <w:rFonts w:ascii="Times New Roman" w:hAnsi="Times New Roman" w:cs="Times New Roman"/>
          <w:sz w:val="24"/>
          <w:szCs w:val="24"/>
        </w:rPr>
        <w:t xml:space="preserve"> и определены исходя из расчета: фонд оплаты труда за </w:t>
      </w:r>
      <w:r>
        <w:rPr>
          <w:rFonts w:ascii="Times New Roman" w:hAnsi="Times New Roman" w:cs="Times New Roman"/>
          <w:b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 xml:space="preserve"> с начислениями работника Контрольно-счетной палаты, осуществляющего предусмотренные настоящим Соглашением полномочия, и доли его рабочего времени, затраченного на осуществление указанных полномочий.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иных затрат устанавливается равным 1,20.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объема работ равен среднему арифметическому из коэффициентов численности населения и объема расходов (0,1186123).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году;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2023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 xml:space="preserve">12 830,96 (Двенадцать тысяч восемьсот тридцать рублей 96 </w:t>
      </w:r>
      <w:r>
        <w:rPr>
          <w:rFonts w:ascii="Times New Roman" w:hAnsi="Times New Roman" w:cs="Times New Roman"/>
          <w:b/>
          <w:bCs/>
          <w:sz w:val="24"/>
          <w:szCs w:val="24"/>
        </w:rPr>
        <w:t>копеек).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плановый 2024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 xml:space="preserve">12 830,96 (Двенадцать тысяч восемьсот тридцать рублей 96 </w:t>
      </w:r>
      <w:r>
        <w:rPr>
          <w:rFonts w:ascii="Times New Roman" w:hAnsi="Times New Roman" w:cs="Times New Roman"/>
          <w:b/>
          <w:bCs/>
          <w:sz w:val="24"/>
          <w:szCs w:val="24"/>
        </w:rPr>
        <w:t>копеек).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на плановый 2025 год, определенный в установленном выше порядке, равен </w:t>
      </w:r>
      <w:r>
        <w:rPr>
          <w:rFonts w:ascii="Times New Roman" w:hAnsi="Times New Roman" w:cs="Times New Roman"/>
          <w:b/>
          <w:sz w:val="24"/>
          <w:szCs w:val="24"/>
        </w:rPr>
        <w:t xml:space="preserve">12 830,96 (Двенадцать тысяч восемьсот тридцать рублей 96 </w:t>
      </w:r>
      <w:r>
        <w:rPr>
          <w:rFonts w:ascii="Times New Roman" w:hAnsi="Times New Roman" w:cs="Times New Roman"/>
          <w:b/>
          <w:bCs/>
          <w:sz w:val="24"/>
          <w:szCs w:val="24"/>
        </w:rPr>
        <w:t>копеек).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>перечисляется в сроки до 1 февраля 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поселения на предоставление межбюджетных трансфертов и расходы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14FD9" w:rsidRDefault="00E14FD9" w:rsidP="00E14FD9">
      <w:pPr>
        <w:pStyle w:val="12"/>
        <w:numPr>
          <w:ilvl w:val="1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соответствующему коду бюджетной классификации доходов.</w:t>
      </w:r>
    </w:p>
    <w:p w:rsidR="00E14FD9" w:rsidRDefault="00E14FD9" w:rsidP="00E14FD9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Контрольно-счетной палаты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Контрольно-счетная палата включает в план своей работы ежегодное проведение внешней проверки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сельского</w:t>
      </w: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, экспертизы проекта решения Совета о бюджете на следующий финансовый год, контрольные мероприятия 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поселения.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Направляет заключения, акты проверок, составленные по результатам проведенных</w:t>
      </w:r>
      <w:proofErr w:type="gramEnd"/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в Совет депутатов сельского поселения и администрацию сельского поселения.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Размещает информацию о проведенных мероприятиях на своем официальном сайте в сети «Интернет».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Направляет представления и предписания администрации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выявлении возможностей по совершенствованию бюджетного процесса и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деятельности. Размер материально-технического обеспечения составляет 2% от общего объема предоставляемых межбюджетных трансфертов.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поступления, межбюджетных трансфертов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 согласно Приложению № 1 к настоящему Соглашению.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Ежегодно предоставляет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E14FD9" w:rsidRDefault="00E14FD9" w:rsidP="00E14FD9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Представительный орган поселения</w:t>
      </w:r>
    </w:p>
    <w:p w:rsidR="00E14FD9" w:rsidRDefault="00E14FD9" w:rsidP="00E14FD9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Утверждает в решении о бюджете поселения межбюджетные трансферты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E14FD9" w:rsidRDefault="00E14FD9" w:rsidP="00E14FD9">
      <w:pPr>
        <w:pStyle w:val="12"/>
        <w:tabs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Рассматривает отчеты, заключения, а также предложения Контрольно-счетной палаты по результатам проведенных проверок.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Имеет право опубликовывать информацию о проведенных мероприятиях в средствах массовой информации.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Получает отчеты об использовании предусмотренных настоящим Соглашением межбюджетных трансфертов.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Стороны имеют право принимать иные меры, необходимые для реализации настоящего Соглашения.</w:t>
      </w:r>
    </w:p>
    <w:p w:rsidR="00E14FD9" w:rsidRDefault="00E14FD9" w:rsidP="00E14FD9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(ненадлежащее исполнение)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неисполнения (ненадлежащего исполнения) Контрольно-счетной палатой предусмотренных настоящим Соглашением полномочий, представительный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администрации сельского поселения или иных третьих лиц.</w:t>
      </w:r>
    </w:p>
    <w:p w:rsidR="00E14FD9" w:rsidRDefault="00E14FD9" w:rsidP="00E14FD9">
      <w:pPr>
        <w:pStyle w:val="12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Соглашение вступает в силу с момента его подписания всеми Сторонами.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Действие настоящего Соглашения может быть прекращено досрочно по соглашению Сторон либо в случае направления представительным органом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представительным органом поселения другим Сторонам уведомления о расторжении Соглашения.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Соглашение прекращает действие после окончания проводимых в соответствии с ним контрольных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14FD9" w:rsidRDefault="00E14FD9" w:rsidP="00E14FD9">
      <w:pPr>
        <w:pStyle w:val="1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E14FD9"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hideMark/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Александрова</w:t>
                  </w:r>
                </w:p>
              </w:tc>
            </w:tr>
          </w:tbl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  <w:tc>
          <w:tcPr>
            <w:tcW w:w="4785" w:type="dxa"/>
          </w:tcPr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E14FD9"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hideMark/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М.Н.Бондарев</w:t>
                  </w:r>
                </w:p>
              </w:tc>
            </w:tr>
          </w:tbl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</w:tr>
      <w:tr w:rsidR="00E14FD9" w:rsidTr="00E14FD9">
        <w:tc>
          <w:tcPr>
            <w:tcW w:w="4785" w:type="dxa"/>
          </w:tcPr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Контрольно-счетной палаты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77"/>
              <w:gridCol w:w="2277"/>
            </w:tblGrid>
            <w:tr w:rsidR="00E14FD9"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hideMark/>
                </w:tcPr>
                <w:p w:rsidR="00E14FD9" w:rsidRDefault="00E14FD9">
                  <w:pPr>
                    <w:pStyle w:val="1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А.Е. Кузнецова</w:t>
                  </w:r>
                </w:p>
              </w:tc>
            </w:tr>
          </w:tbl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______________20_____ г.</w:t>
            </w:r>
          </w:p>
        </w:tc>
        <w:tc>
          <w:tcPr>
            <w:tcW w:w="4785" w:type="dxa"/>
          </w:tcPr>
          <w:p w:rsidR="00E14FD9" w:rsidRDefault="00E14FD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tabs>
          <w:tab w:val="left" w:pos="993"/>
        </w:tabs>
        <w:jc w:val="both"/>
      </w:pPr>
    </w:p>
    <w:p w:rsidR="00E14FD9" w:rsidRDefault="00E14FD9" w:rsidP="00E14FD9">
      <w:p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tabs>
          <w:tab w:val="left" w:pos="993"/>
        </w:tabs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использовании межбюджетных трансфертов, выделяемых из бюджета сельского поселения бюджету муниципального района на финансирование расходов, связанных с передачей части полномочий </w:t>
      </w:r>
      <w:proofErr w:type="spellStart"/>
      <w:r>
        <w:rPr>
          <w:rFonts w:ascii="Times New Roman" w:hAnsi="Times New Roman"/>
          <w:b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по внешнему муниципальному финансовому контролю 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текущий финансовый год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554"/>
        <w:gridCol w:w="3780"/>
      </w:tblGrid>
      <w:tr w:rsidR="00E14FD9" w:rsidTr="00E14F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Межбюджетный трансферт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расходы, руб.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9" w:rsidRDefault="00E14FD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расходы, руб.</w:t>
            </w:r>
          </w:p>
        </w:tc>
      </w:tr>
      <w:tr w:rsidR="00E14FD9" w:rsidTr="00E14FD9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9" w:rsidTr="00E14FD9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spacing w:line="360" w:lineRule="auto"/>
        <w:rPr>
          <w:lang w:eastAsia="en-US"/>
        </w:rPr>
        <w:sectPr w:rsidR="00E14FD9">
          <w:pgSz w:w="11906" w:h="16838"/>
          <w:pgMar w:top="1134" w:right="851" w:bottom="851" w:left="1701" w:header="709" w:footer="709" w:gutter="0"/>
          <w:cols w:space="720"/>
        </w:sectPr>
      </w:pPr>
    </w:p>
    <w:p w:rsidR="00E14FD9" w:rsidRDefault="00E14FD9" w:rsidP="00E14FD9">
      <w:pPr>
        <w:tabs>
          <w:tab w:val="left" w:pos="993"/>
        </w:tabs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Соглашению о передаче осуществления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части полномочий </w:t>
      </w:r>
      <w:proofErr w:type="spellStart"/>
      <w:r>
        <w:rPr>
          <w:rFonts w:ascii="Times New Roman" w:hAnsi="Times New Roman"/>
          <w:sz w:val="18"/>
          <w:szCs w:val="18"/>
        </w:rPr>
        <w:t>Парбигского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E14FD9" w:rsidRDefault="00E14FD9" w:rsidP="00E14FD9">
      <w:pPr>
        <w:pStyle w:val="af1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внешнему муниципальному финансовому контролю</w:t>
      </w:r>
    </w:p>
    <w:p w:rsidR="00E14FD9" w:rsidRDefault="00E14FD9" w:rsidP="00E14FD9">
      <w:pPr>
        <w:tabs>
          <w:tab w:val="left" w:pos="993"/>
        </w:tabs>
        <w:ind w:firstLine="709"/>
        <w:jc w:val="right"/>
      </w:pPr>
    </w:p>
    <w:p w:rsidR="00E14FD9" w:rsidRDefault="00E14FD9" w:rsidP="00E14FD9">
      <w:pPr>
        <w:pStyle w:val="af1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расчета объема иных межбюджетных трансфертов на осуществление части полномочий по внешнему муниципальному финансовому контролю </w:t>
      </w:r>
    </w:p>
    <w:p w:rsidR="00E14FD9" w:rsidRDefault="00E14FD9" w:rsidP="00E14FD9">
      <w:pPr>
        <w:tabs>
          <w:tab w:val="left" w:pos="993"/>
        </w:tabs>
        <w:ind w:firstLine="709"/>
        <w:jc w:val="center"/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Объем межбюджетных трансфертов на очередной год, предоставляемых из бюджета сельского поселения в бюджет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внешнему муниципальному финансовому контролю, определяется по следующей формуле: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10pt"/>
          <w:szCs w:val="24"/>
        </w:rPr>
        <w:t>Shmt</w:t>
      </w:r>
      <w:proofErr w:type="spellEnd"/>
      <w:r>
        <w:rPr>
          <w:rFonts w:ascii="Times New Roman" w:hAnsi="Times New Roman"/>
          <w:sz w:val="24"/>
          <w:szCs w:val="24"/>
        </w:rPr>
        <w:t xml:space="preserve"> =ФОТ *</w:t>
      </w:r>
      <w:r w:rsidRPr="00E14FD9">
        <w:rPr>
          <w:rStyle w:val="10pt"/>
          <w:szCs w:val="24"/>
          <w:lang w:val="ru-RU"/>
        </w:rPr>
        <w:t xml:space="preserve"> К1*К2</w:t>
      </w:r>
      <w:r>
        <w:rPr>
          <w:rFonts w:ascii="Times New Roman" w:hAnsi="Times New Roman"/>
          <w:sz w:val="24"/>
          <w:szCs w:val="24"/>
        </w:rPr>
        <w:t>, где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10pt"/>
          <w:szCs w:val="24"/>
        </w:rPr>
        <w:t>Shmt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иных межбюджетных трансфертов;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- фонд оплаты труда с начислениями работника Контрольно-счетной палаты, осуществляющего предусмотренные полномочия, и доли его рабочего времени, затраченного на осуществление указанных полномочий;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коэффициент иных затрат; 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коэффициент объема работ. 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ФОТ рассчитывается по следующей формуле: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 = 3/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+ 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spellEnd"/>
      <w:r>
        <w:rPr>
          <w:rFonts w:ascii="Times New Roman" w:hAnsi="Times New Roman"/>
          <w:sz w:val="24"/>
          <w:szCs w:val="24"/>
        </w:rPr>
        <w:t>, где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- заработная плата работника Контрольно-счетной палаты, осуществляющего предусмотренные полномочия;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Начисления на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ставке 30,2% от 3/пл.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Коэффициент иных затрат устанавливается равным 1,20.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Коэффициент объема работ равен среднему арифметическому из коэффициентов численности населения и объема расходов (0,1186123).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Коэффициент численности населения равен отношению численности населения поселения в последнем отчетном году к общей численности населения поселений района в последнем отчетном году.</w:t>
      </w: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E14FD9" w:rsidRDefault="00E14FD9" w:rsidP="00E14FD9">
      <w:pPr>
        <w:sectPr w:rsidR="00E14FD9">
          <w:pgSz w:w="11906" w:h="16838"/>
          <w:pgMar w:top="1134" w:right="851" w:bottom="1134" w:left="1418" w:header="567" w:footer="52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14FD9" w:rsidTr="00E14F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решением Совета 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« 23» декабря 2022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ind w:left="88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«____» _______2022 г.</w:t>
            </w:r>
          </w:p>
        </w:tc>
      </w:tr>
    </w:tbl>
    <w:p w:rsidR="00E14FD9" w:rsidRDefault="00E14FD9" w:rsidP="00E14FD9"/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Администрацией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осуществления части полномочия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района, </w:t>
      </w:r>
      <w:r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E14FD9" w:rsidRDefault="00E14FD9" w:rsidP="00E14FD9">
      <w:pPr>
        <w:pStyle w:val="af1"/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с одной стороны, и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«Поселение», в лице Главы 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Косолаповой Людмилы Владимировны, действующего на основании Устава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с другой стороны, совместно именуемые «Стороны», руководствуясь</w:t>
      </w:r>
      <w:proofErr w:type="gramEnd"/>
      <w:r>
        <w:rPr>
          <w:rFonts w:ascii="Times New Roman" w:hAnsi="Times New Roman"/>
          <w:sz w:val="24"/>
          <w:szCs w:val="24"/>
        </w:rPr>
        <w:t xml:space="preserve"> ст.ст. 15 - 15.1 Федерального закона от 6 октября 2003 года № 131-ФЗ «Об общих принципах организации местного самоуправления в Российской Федерации», ст. 3.3 Федерального закона от 25 октября 2001 года № 137-ФЗ «О введении в действие Земельного кодекса Российской Федерации», Бюджетным кодексом  Российской Федерации, заключили настоящее Соглашение о нижеследующем: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E14FD9" w:rsidRDefault="00E14FD9" w:rsidP="00E14FD9">
      <w:pPr>
        <w:pStyle w:val="af1"/>
        <w:numPr>
          <w:ilvl w:val="1"/>
          <w:numId w:val="38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Район передает, а Поселение принимает к исполнению часть полномочия Района по распоряжению и предоставлению земельных участков в части сбора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а также за земельные участки, расположенные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</w:t>
      </w:r>
      <w:r>
        <w:rPr>
          <w:rFonts w:ascii="Times New Roman" w:hAnsi="Times New Roman"/>
          <w:bCs/>
          <w:sz w:val="24"/>
          <w:szCs w:val="24"/>
        </w:rPr>
        <w:t>государственная собственность на которые не разграничена</w:t>
      </w:r>
      <w:r>
        <w:rPr>
          <w:rFonts w:ascii="Times New Roman" w:hAnsi="Times New Roman"/>
          <w:sz w:val="24"/>
          <w:szCs w:val="24"/>
        </w:rPr>
        <w:t xml:space="preserve"> (далее - полномочие).</w:t>
      </w:r>
      <w:proofErr w:type="gramEnd"/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При исполнении полномочия Стороны руководствуются нормативными правовыми актами Российской Федерации,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регулирующими  отношения по распоряжению и предоставлению земельных участков, указанных в пункте 1.1 настоящего Соглашения, возникающие  при  исполнении части полномочия.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в процессе  исполнения  полномочия принимает на себя следующие обязательства:</w:t>
      </w:r>
    </w:p>
    <w:p w:rsidR="00E14FD9" w:rsidRDefault="00E14FD9" w:rsidP="00E14FD9">
      <w:pPr>
        <w:ind w:firstLine="709"/>
        <w:jc w:val="both"/>
      </w:pPr>
      <w:r>
        <w:t>1.3.1. сбор арендной платы с физических лиц за земельные участки, указанные в пункте 1.1. настоящего соглашения, путем принятия наличных денежных сре</w:t>
      </w:r>
      <w:proofErr w:type="gramStart"/>
      <w:r>
        <w:t>дств в к</w:t>
      </w:r>
      <w:proofErr w:type="gramEnd"/>
      <w:r>
        <w:t xml:space="preserve">ассу Администрации </w:t>
      </w:r>
      <w:proofErr w:type="spellStart"/>
      <w:r>
        <w:rPr>
          <w:bCs/>
        </w:rPr>
        <w:t>Парбигского</w:t>
      </w:r>
      <w:proofErr w:type="spellEnd"/>
      <w:r>
        <w:t xml:space="preserve"> сельского поселения;</w:t>
      </w:r>
    </w:p>
    <w:p w:rsidR="00E14FD9" w:rsidRDefault="00E14FD9" w:rsidP="00E14FD9">
      <w:pPr>
        <w:ind w:firstLine="709"/>
        <w:jc w:val="both"/>
      </w:pPr>
      <w:r>
        <w:t>1.3.2. сдача принятых денежных средств на лицевой счет администратора доходов по следующим реквизитам:</w:t>
      </w:r>
    </w:p>
    <w:p w:rsidR="00E14FD9" w:rsidRDefault="00E14FD9" w:rsidP="00E14FD9">
      <w:pPr>
        <w:ind w:firstLine="709"/>
        <w:jc w:val="both"/>
      </w:pPr>
      <w:r>
        <w:t xml:space="preserve">ИНН 7003000330, КПП 700301001, УФК по Томской области (Администрация </w:t>
      </w:r>
      <w:proofErr w:type="spellStart"/>
      <w:r>
        <w:t>Бакчарского</w:t>
      </w:r>
      <w:proofErr w:type="spellEnd"/>
      <w:r>
        <w:t xml:space="preserve"> района </w:t>
      </w:r>
      <w:proofErr w:type="gramStart"/>
      <w:r>
        <w:t>л</w:t>
      </w:r>
      <w:proofErr w:type="gramEnd"/>
      <w:r>
        <w:t xml:space="preserve">/с 04653006850), Банк: Отделение Томск г. Томск,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40101810900000010007, КБК 90111105013050000120, ОКТМО 69612000;</w:t>
      </w:r>
    </w:p>
    <w:p w:rsidR="00E14FD9" w:rsidRDefault="00E14FD9" w:rsidP="00E14FD9">
      <w:pPr>
        <w:ind w:firstLine="709"/>
        <w:jc w:val="both"/>
      </w:pPr>
      <w:r>
        <w:t>1.3.3. ведение реестра принятых платежей с указанием фамилии, имени и отчества (при наличии) плательщика, адреса земельного участка, суммы платежа и периода оплаты;</w:t>
      </w:r>
    </w:p>
    <w:p w:rsidR="00E14FD9" w:rsidRDefault="00E14FD9" w:rsidP="00E14FD9">
      <w:pPr>
        <w:ind w:firstLine="709"/>
        <w:jc w:val="both"/>
      </w:pPr>
      <w:r>
        <w:lastRenderedPageBreak/>
        <w:t xml:space="preserve">1.3.4. ежемесячное предоставление реестра принятых платежей, предусмотренных настоящим соглашением, администратору доходов в срок до 5 числа месяца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14FD9" w:rsidRDefault="00E14FD9" w:rsidP="00E14FD9">
      <w:pPr>
        <w:ind w:firstLine="709"/>
        <w:jc w:val="both"/>
      </w:pPr>
      <w:r>
        <w:t xml:space="preserve">1.3.5. проведение </w:t>
      </w:r>
      <w:proofErr w:type="spellStart"/>
      <w:r>
        <w:t>претензионно</w:t>
      </w:r>
      <w:proofErr w:type="spellEnd"/>
      <w:r>
        <w:t>–исковой работы в отношении земельных участков, указанных в пункте 1.1. соглашения.</w:t>
      </w:r>
    </w:p>
    <w:p w:rsidR="00E14FD9" w:rsidRDefault="00E14FD9" w:rsidP="00E14FD9">
      <w:pPr>
        <w:pStyle w:val="af1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Район имеет право запрашивать и получать в установленном порядке от Поселения документы и иную информацию, связанную с осуществлением им переданных полномочий и использованием иных межбюджетных трансфертов;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Район обязан передать Поселению иные межбюджетные трансферты на реализацию переданных полномочий в порядке и в сумме, установленных </w:t>
      </w:r>
      <w:hyperlink r:id="rId23" w:anchor="P156" w:history="1">
        <w:r>
          <w:rPr>
            <w:rStyle w:val="a3"/>
            <w:rFonts w:ascii="Times New Roman" w:hAnsi="Times New Roman"/>
            <w:sz w:val="24"/>
            <w:szCs w:val="24"/>
          </w:rPr>
          <w:t>разделом 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Поселение с целью осуществления переданных ему полномочий имеет право: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финансовое обеспечение переданных полномочий за счет средств межбюджетных трансфертов, предоставляемых из бюджета Района в бюджет Поселения;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у Района и получать от него сведения, документы, необходимые для осуществления переданных полномочий;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самостоятельно определять порядок реализации принятых на исполнение полномочий в соответствии с действующим законодательством Российской Федерации;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принимать муниципальные правовые акты по вопросам осуществления принятых на исполнение полномочий;</w:t>
      </w:r>
    </w:p>
    <w:p w:rsidR="00E14FD9" w:rsidRDefault="00E14FD9" w:rsidP="00E14FD9">
      <w:pPr>
        <w:autoSpaceDE w:val="0"/>
        <w:autoSpaceDN w:val="0"/>
        <w:adjustRightInd w:val="0"/>
        <w:ind w:firstLine="709"/>
        <w:jc w:val="both"/>
      </w:pPr>
      <w:r>
        <w:t>2.3.5. дополнительно использовать собственные материальные ресурсы и финансовые средства в случаях и порядке, предусмотренных решением Совета поселения.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Поселение при осуществлении переданных полномочий обязано: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осуществлять полномочия, переданные в соответствии с пунктом </w:t>
      </w:r>
      <w:hyperlink r:id="rId24" w:anchor="P97" w:history="1">
        <w:r>
          <w:rPr>
            <w:rStyle w:val="a3"/>
            <w:rFonts w:ascii="Times New Roman" w:hAnsi="Times New Roman"/>
            <w:sz w:val="24"/>
            <w:szCs w:val="24"/>
          </w:rPr>
          <w:t>1.1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 выполнять иные обязанности, предусмотренные законодательством Российской Федерации, законами и иными правовыми актами Томской области,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настоящим Соглашением.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Финансовое обеспечение переданных на исполнение полномочий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Осуществление части полномочий, указанных в пункте 1.1. настоящего Соглашения, осуществляется с использованием иных межбюджетных трансфертов (далее - межбюджетных  трансфертов), представляемых из бюджета Района в бюджет Поселения.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Определение объема межбюджетных трансфертов осуществляется согласно Методике расчета объема иных межбюджетных трансфертов, предоставляемых из бюджета Района бюджету Поселения на реализацию полномочий, указанных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5" w:anchor="P97" w:history="1">
        <w:r>
          <w:rPr>
            <w:rStyle w:val="a3"/>
            <w:rFonts w:ascii="Times New Roman" w:hAnsi="Times New Roman"/>
            <w:sz w:val="24"/>
            <w:szCs w:val="24"/>
          </w:rPr>
          <w:t>пункте 1.</w:t>
        </w:r>
      </w:hyperlink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Соглашения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неотъемлемой частью Соглашения и определяется </w:t>
      </w:r>
      <w:r>
        <w:rPr>
          <w:rFonts w:ascii="Times New Roman" w:hAnsi="Times New Roman"/>
          <w:bCs/>
          <w:spacing w:val="-4"/>
          <w:sz w:val="24"/>
          <w:szCs w:val="24"/>
        </w:rPr>
        <w:t>согласно приложению № 1 к настоящему Соглашению.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Межбюджетный трансферт перечисляется в бюджет Поселения по итогам работы за 11 месяцев в декабре месяце в сумме, определенной в соответствии с методикой расчета объема иных межбюджетных трансфертов согласно приложению № 1 к настоящему Соглашению.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Район и Поселение несут ответственность за нарушение обязательств по настоящему Соглашению в соответствии с законодательством Российской Федерации.</w:t>
      </w:r>
    </w:p>
    <w:p w:rsidR="00E14FD9" w:rsidRDefault="00E14FD9" w:rsidP="00E14FD9">
      <w:pPr>
        <w:pStyle w:val="af1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5.1. Полномочия, указанные в </w:t>
      </w:r>
      <w:hyperlink r:id="rId26" w:anchor="P97" w:history="1">
        <w:r>
          <w:rPr>
            <w:rStyle w:val="a3"/>
            <w:rFonts w:ascii="Times New Roman" w:hAnsi="Times New Roman"/>
            <w:sz w:val="24"/>
            <w:szCs w:val="24"/>
          </w:rPr>
          <w:t>п. 1.</w:t>
        </w:r>
      </w:hyperlink>
      <w:r>
        <w:rPr>
          <w:rFonts w:ascii="Times New Roman" w:hAnsi="Times New Roman"/>
          <w:sz w:val="24"/>
          <w:szCs w:val="24"/>
        </w:rPr>
        <w:t>1. настоящего Соглашения, передаются поселению на период с  «01» января 2023 года по «31» декабря 2025 года.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Действие настоящего Соглашения может быть прекращено досрочно: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по Соглашению Сторон;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в одностороннем порядке в случае:</w:t>
      </w:r>
    </w:p>
    <w:p w:rsidR="00E14FD9" w:rsidRDefault="00E14FD9" w:rsidP="00E14FD9">
      <w:pPr>
        <w:pStyle w:val="af1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изменения действующего законодательства Российской Федерации и (или) законодательства Томской области;</w:t>
      </w:r>
    </w:p>
    <w:p w:rsidR="00E14FD9" w:rsidRDefault="00E14FD9" w:rsidP="00E14FD9">
      <w:pPr>
        <w:pStyle w:val="af1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неисполнения одной из Сторон своих обязательств в соответствии с настоящим Соглашением.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30 дней до момента расторжения.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Обо всех изменениях в адресах и реквизитах Стороны должны немедленно информировать друг друга.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Споры, связанные с исполнением настоящего Соглашения, разрешаются путем проведения переговоров или в судебном порядке.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14FD9" w:rsidRDefault="00E14FD9" w:rsidP="00E14FD9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14FD9" w:rsidRDefault="00E14FD9" w:rsidP="00E14FD9">
      <w:pPr>
        <w:pStyle w:val="af1"/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Юридические адреса и реквизиты Сторон</w:t>
      </w:r>
    </w:p>
    <w:tbl>
      <w:tblPr>
        <w:tblW w:w="9870" w:type="dxa"/>
        <w:jc w:val="center"/>
        <w:tblInd w:w="229" w:type="dxa"/>
        <w:tblBorders>
          <w:bottom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0"/>
        <w:gridCol w:w="4820"/>
      </w:tblGrid>
      <w:tr w:rsidR="00E14FD9" w:rsidTr="00E14FD9">
        <w:trPr>
          <w:jc w:val="center"/>
        </w:trPr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14FD9" w:rsidTr="00E14FD9">
        <w:trPr>
          <w:trHeight w:val="322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УФК по Томской области (Финансовый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04653003510)</w:t>
            </w:r>
            <w:proofErr w:type="gramEnd"/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ОКТМО 69612000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Место нахождения: 636220, Томская область, </w:t>
            </w:r>
            <w:proofErr w:type="spellStart"/>
            <w:r>
              <w:rPr>
                <w:rFonts w:ascii="Times New Roman" w:hAnsi="Times New Roman"/>
                <w:sz w:val="24"/>
              </w:rPr>
              <w:t>Бакчарский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с. Парбиг, пер. Озерный, 7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реквизиты: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7003003500 / КПП 700301001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(МКУ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поселения,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/с 02653003560)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03231643696124556500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Томской области,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ОКТМО 69612455</w:t>
            </w:r>
          </w:p>
        </w:tc>
      </w:tr>
    </w:tbl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Подписи Сторон</w:t>
      </w:r>
    </w:p>
    <w:p w:rsidR="00E14FD9" w:rsidRDefault="00E14FD9" w:rsidP="00E14FD9">
      <w:pPr>
        <w:pStyle w:val="af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4FD9" w:rsidTr="00E14FD9">
        <w:tc>
          <w:tcPr>
            <w:tcW w:w="4785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FD9" w:rsidRDefault="00E14FD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E14FD9" w:rsidRDefault="00E14FD9" w:rsidP="00E14FD9">
      <w:pPr>
        <w:rPr>
          <w:rFonts w:eastAsia="Calibri"/>
          <w:lang w:eastAsia="en-US"/>
        </w:rPr>
        <w:sectPr w:rsidR="00E14FD9">
          <w:pgSz w:w="11906" w:h="16838"/>
          <w:pgMar w:top="1134" w:right="851" w:bottom="1134" w:left="1418" w:header="567" w:footer="527" w:gutter="0"/>
          <w:cols w:space="720"/>
        </w:sectPr>
      </w:pPr>
    </w:p>
    <w:p w:rsidR="00E14FD9" w:rsidRDefault="00E14FD9" w:rsidP="00E14FD9">
      <w:pPr>
        <w:pStyle w:val="af1"/>
        <w:ind w:left="4536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lastRenderedPageBreak/>
        <w:t>Приложение № 1</w:t>
      </w:r>
    </w:p>
    <w:p w:rsidR="00E14FD9" w:rsidRDefault="00E14FD9" w:rsidP="00E14FD9">
      <w:pPr>
        <w:pStyle w:val="af1"/>
        <w:ind w:left="4536"/>
        <w:jc w:val="right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к Соглашению о передаче Администрацией </w:t>
      </w:r>
      <w:proofErr w:type="spellStart"/>
      <w:r>
        <w:rPr>
          <w:rFonts w:ascii="Times New Roman" w:hAnsi="Times New Roman"/>
          <w:sz w:val="18"/>
          <w:szCs w:val="24"/>
        </w:rPr>
        <w:t>Бакчарского</w:t>
      </w:r>
      <w:proofErr w:type="spellEnd"/>
      <w:r>
        <w:rPr>
          <w:rFonts w:ascii="Times New Roman" w:hAnsi="Times New Roman"/>
          <w:sz w:val="18"/>
          <w:szCs w:val="24"/>
        </w:rPr>
        <w:t xml:space="preserve">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18"/>
          <w:szCs w:val="24"/>
        </w:rPr>
        <w:t>Бакчарский</w:t>
      </w:r>
      <w:proofErr w:type="spellEnd"/>
      <w:r>
        <w:rPr>
          <w:rFonts w:ascii="Times New Roman" w:hAnsi="Times New Roman"/>
          <w:sz w:val="18"/>
          <w:szCs w:val="24"/>
        </w:rPr>
        <w:t xml:space="preserve"> район» и Администрации </w:t>
      </w:r>
      <w:proofErr w:type="spellStart"/>
      <w:r>
        <w:rPr>
          <w:rFonts w:ascii="Times New Roman" w:hAnsi="Times New Roman"/>
          <w:sz w:val="18"/>
          <w:szCs w:val="24"/>
        </w:rPr>
        <w:t>Бакчарского</w:t>
      </w:r>
      <w:proofErr w:type="spellEnd"/>
      <w:r>
        <w:rPr>
          <w:rFonts w:ascii="Times New Roman" w:hAnsi="Times New Roman"/>
          <w:sz w:val="18"/>
          <w:szCs w:val="24"/>
        </w:rPr>
        <w:t xml:space="preserve"> района, а также участки, расположенные на территории </w:t>
      </w:r>
      <w:proofErr w:type="spellStart"/>
      <w:r>
        <w:rPr>
          <w:rFonts w:ascii="Times New Roman" w:hAnsi="Times New Roman"/>
          <w:sz w:val="18"/>
          <w:szCs w:val="24"/>
        </w:rPr>
        <w:t>Бакчарского</w:t>
      </w:r>
      <w:proofErr w:type="spellEnd"/>
      <w:r>
        <w:rPr>
          <w:rFonts w:ascii="Times New Roman" w:hAnsi="Times New Roman"/>
          <w:sz w:val="18"/>
          <w:szCs w:val="24"/>
        </w:rPr>
        <w:t xml:space="preserve"> района, </w:t>
      </w:r>
      <w:r>
        <w:rPr>
          <w:rFonts w:ascii="Times New Roman" w:hAnsi="Times New Roman"/>
          <w:bCs/>
          <w:sz w:val="18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>
        <w:rPr>
          <w:rFonts w:ascii="Times New Roman" w:hAnsi="Times New Roman"/>
          <w:bCs/>
          <w:sz w:val="18"/>
          <w:szCs w:val="24"/>
        </w:rPr>
        <w:t>Парбигского</w:t>
      </w:r>
      <w:proofErr w:type="spellEnd"/>
      <w:r>
        <w:rPr>
          <w:rFonts w:ascii="Times New Roman" w:hAnsi="Times New Roman"/>
          <w:bCs/>
          <w:sz w:val="18"/>
          <w:szCs w:val="24"/>
        </w:rPr>
        <w:t xml:space="preserve"> сельского поселения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расчета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и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района, а также участки, расположенные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района, </w:t>
      </w:r>
      <w:r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>
      <w:pPr>
        <w:widowControl w:val="0"/>
        <w:autoSpaceDE w:val="0"/>
        <w:autoSpaceDN w:val="0"/>
        <w:adjustRightInd w:val="0"/>
        <w:ind w:firstLine="709"/>
        <w:jc w:val="both"/>
      </w:pPr>
      <w:r>
        <w:t>Расчет объема иных межбюджетных трансфертов на осуществление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t>Бакчарский</w:t>
      </w:r>
      <w:proofErr w:type="spellEnd"/>
      <w:r>
        <w:t xml:space="preserve"> район» и Администрации </w:t>
      </w:r>
      <w:proofErr w:type="spellStart"/>
      <w:r>
        <w:t>Бакчарского</w:t>
      </w:r>
      <w:proofErr w:type="spellEnd"/>
      <w:r>
        <w:t xml:space="preserve"> района, а также участки, расположенные на территории </w:t>
      </w:r>
      <w:proofErr w:type="spellStart"/>
      <w:r>
        <w:t>Бакчарского</w:t>
      </w:r>
      <w:proofErr w:type="spellEnd"/>
      <w:r>
        <w:t xml:space="preserve"> района, </w:t>
      </w:r>
      <w:r>
        <w:rPr>
          <w:bCs/>
        </w:rPr>
        <w:t xml:space="preserve">государственная собственность на которые не разграничена, </w:t>
      </w:r>
      <w:r>
        <w:t>производится по следующей формуле:</w:t>
      </w:r>
    </w:p>
    <w:p w:rsidR="00E14FD9" w:rsidRDefault="00E14FD9" w:rsidP="00E14F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9" w:rsidRDefault="00E14FD9" w:rsidP="00E14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*100%, где</w:t>
      </w:r>
    </w:p>
    <w:p w:rsidR="00E14FD9" w:rsidRDefault="00E14FD9" w:rsidP="00E14F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FD9" w:rsidRDefault="00E14FD9" w:rsidP="00E14FD9">
      <w:pPr>
        <w:widowControl w:val="0"/>
        <w:autoSpaceDE w:val="0"/>
        <w:autoSpaceDN w:val="0"/>
        <w:adjustRightInd w:val="0"/>
      </w:pPr>
    </w:p>
    <w:p w:rsidR="00E14FD9" w:rsidRDefault="00E14FD9" w:rsidP="00E14FD9">
      <w:pPr>
        <w:widowControl w:val="0"/>
        <w:autoSpaceDE w:val="0"/>
        <w:autoSpaceDN w:val="0"/>
        <w:adjustRightInd w:val="0"/>
        <w:ind w:firstLine="709"/>
      </w:pPr>
      <w:proofErr w:type="spellStart"/>
      <w:r>
        <w:rPr>
          <w:lang w:val="en-US"/>
        </w:rPr>
        <w:t>Sj</w:t>
      </w:r>
      <w:proofErr w:type="spellEnd"/>
      <w:r>
        <w:t xml:space="preserve"> – сумма иных межбюджетных трансфертов </w:t>
      </w:r>
      <w:r>
        <w:rPr>
          <w:lang w:val="en-US"/>
        </w:rPr>
        <w:t>j</w:t>
      </w:r>
      <w:r>
        <w:t>-</w:t>
      </w:r>
      <w:proofErr w:type="spellStart"/>
      <w:r>
        <w:t>му</w:t>
      </w:r>
      <w:proofErr w:type="spellEnd"/>
      <w:r>
        <w:t xml:space="preserve"> сельскому поселению;</w:t>
      </w:r>
    </w:p>
    <w:p w:rsidR="00E14FD9" w:rsidRDefault="00E14FD9" w:rsidP="00E14FD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>
        <w:t xml:space="preserve"> – общая сумма перечисленных денежных средств </w:t>
      </w:r>
      <w:r>
        <w:rPr>
          <w:lang w:val="en-US"/>
        </w:rPr>
        <w:t>j</w:t>
      </w:r>
      <w:r>
        <w:t>-м сельским поселением на счет администратора дохода, собранных на основании соглашения по осуществлению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</w:t>
      </w:r>
      <w:proofErr w:type="spellStart"/>
      <w:r>
        <w:t>Бакчарский</w:t>
      </w:r>
      <w:proofErr w:type="spellEnd"/>
      <w:r>
        <w:t xml:space="preserve"> район» и Администрации </w:t>
      </w:r>
      <w:proofErr w:type="spellStart"/>
      <w:r>
        <w:t>Бакчарского</w:t>
      </w:r>
      <w:proofErr w:type="spellEnd"/>
      <w:r>
        <w:t xml:space="preserve"> района, а также участки, расположенные на территории </w:t>
      </w:r>
      <w:proofErr w:type="spellStart"/>
      <w:r>
        <w:t>Бакчарского</w:t>
      </w:r>
      <w:proofErr w:type="spellEnd"/>
      <w:r>
        <w:t xml:space="preserve"> района, </w:t>
      </w:r>
      <w:r>
        <w:rPr>
          <w:bCs/>
        </w:rPr>
        <w:t>государственная собственность на которые не разграничена</w:t>
      </w:r>
    </w:p>
    <w:p w:rsidR="00E14FD9" w:rsidRDefault="00E14FD9" w:rsidP="00E14FD9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E14FD9" w:rsidRDefault="00E14FD9" w:rsidP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p w:rsidR="00E14FD9" w:rsidRDefault="00E14FD9"/>
    <w:sectPr w:rsidR="00E14FD9" w:rsidSect="005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5B7"/>
    <w:multiLevelType w:val="multilevel"/>
    <w:tmpl w:val="A8903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2."/>
      <w:lvlJc w:val="left"/>
      <w:pPr>
        <w:tabs>
          <w:tab w:val="num" w:pos="0"/>
        </w:tabs>
        <w:ind w:left="1909" w:hanging="120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58" w:hanging="12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07" w:hanging="120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56" w:hanging="120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305" w:hanging="12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1">
    <w:nsid w:val="156575AA"/>
    <w:multiLevelType w:val="multilevel"/>
    <w:tmpl w:val="1CA43D52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468" w:hanging="468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52C65"/>
    <w:multiLevelType w:val="hybridMultilevel"/>
    <w:tmpl w:val="5F023E0C"/>
    <w:lvl w:ilvl="0" w:tplc="94B8DB5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D3B36"/>
    <w:multiLevelType w:val="hybridMultilevel"/>
    <w:tmpl w:val="E858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6512D"/>
    <w:multiLevelType w:val="hybridMultilevel"/>
    <w:tmpl w:val="DA96483A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6C16"/>
    <w:multiLevelType w:val="hybridMultilevel"/>
    <w:tmpl w:val="90F0D72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B0EE8"/>
    <w:multiLevelType w:val="hybridMultilevel"/>
    <w:tmpl w:val="116246C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F6334"/>
    <w:multiLevelType w:val="multilevel"/>
    <w:tmpl w:val="85A0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37D40C0E"/>
    <w:multiLevelType w:val="hybridMultilevel"/>
    <w:tmpl w:val="3AA08094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B5AD5"/>
    <w:multiLevelType w:val="multilevel"/>
    <w:tmpl w:val="141E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1">
    <w:nsid w:val="395D5EF8"/>
    <w:multiLevelType w:val="hybridMultilevel"/>
    <w:tmpl w:val="54385F7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D40C1"/>
    <w:multiLevelType w:val="hybridMultilevel"/>
    <w:tmpl w:val="ED4645E0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D20FB"/>
    <w:multiLevelType w:val="multilevel"/>
    <w:tmpl w:val="F5CC4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BD02E75"/>
    <w:multiLevelType w:val="hybridMultilevel"/>
    <w:tmpl w:val="E19A96B2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F6386"/>
    <w:multiLevelType w:val="hybridMultilevel"/>
    <w:tmpl w:val="D59C7B76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B57A7"/>
    <w:multiLevelType w:val="hybridMultilevel"/>
    <w:tmpl w:val="E70C5D38"/>
    <w:lvl w:ilvl="0" w:tplc="40E61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5949"/>
    <w:multiLevelType w:val="hybridMultilevel"/>
    <w:tmpl w:val="3F28314C"/>
    <w:lvl w:ilvl="0" w:tplc="40E61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D9"/>
    <w:rsid w:val="002446D5"/>
    <w:rsid w:val="005719B8"/>
    <w:rsid w:val="00AA099B"/>
    <w:rsid w:val="00AF28D9"/>
    <w:rsid w:val="00E1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FD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14FD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14FD9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F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14F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E1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14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FD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4FD9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E14F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E14FD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E14FD9"/>
    <w:rPr>
      <w:rFonts w:ascii="Calibri" w:eastAsia="Times New Roman" w:hAnsi="Calibri" w:cs="Calibri"/>
    </w:rPr>
  </w:style>
  <w:style w:type="paragraph" w:styleId="aa">
    <w:name w:val="Body Text"/>
    <w:basedOn w:val="a"/>
    <w:link w:val="ab"/>
    <w:semiHidden/>
    <w:unhideWhenUsed/>
    <w:rsid w:val="00E14FD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1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14FD9"/>
    <w:pPr>
      <w:shd w:val="clear" w:color="auto" w:fill="FFFFFF"/>
      <w:spacing w:before="338"/>
      <w:ind w:left="14"/>
      <w:jc w:val="both"/>
    </w:pPr>
    <w:rPr>
      <w:color w:val="000000"/>
      <w:spacing w:val="-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14FD9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c">
    <w:name w:val="Document Map"/>
    <w:basedOn w:val="a"/>
    <w:link w:val="ad"/>
    <w:semiHidden/>
    <w:unhideWhenUsed/>
    <w:rsid w:val="00E14FD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semiHidden/>
    <w:rsid w:val="00E14FD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11"/>
    <w:semiHidden/>
    <w:unhideWhenUsed/>
    <w:rsid w:val="00E14F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4F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99"/>
    <w:locked/>
    <w:rsid w:val="00E14FD9"/>
    <w:rPr>
      <w:rFonts w:ascii="Calibri" w:eastAsia="Calibri" w:hAnsi="Calibri" w:cs="Times New Roman"/>
    </w:rPr>
  </w:style>
  <w:style w:type="paragraph" w:styleId="af1">
    <w:name w:val="No Spacing"/>
    <w:link w:val="af0"/>
    <w:uiPriority w:val="99"/>
    <w:qFormat/>
    <w:rsid w:val="00E14FD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qFormat/>
    <w:rsid w:val="00E14FD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E14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4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E14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14F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Основной текст_"/>
    <w:link w:val="4"/>
    <w:locked/>
    <w:rsid w:val="00E14FD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E14FD9"/>
    <w:pPr>
      <w:shd w:val="clear" w:color="auto" w:fill="FFFFFF"/>
      <w:spacing w:line="40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E14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e"/>
    <w:semiHidden/>
    <w:locked/>
    <w:rsid w:val="00E14F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Основной текст + Полужирный"/>
    <w:basedOn w:val="a0"/>
    <w:uiPriority w:val="99"/>
    <w:rsid w:val="00E14FD9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0"/>
    <w:uiPriority w:val="99"/>
    <w:rsid w:val="00E14FD9"/>
    <w:rPr>
      <w:rFonts w:ascii="Times New Roman" w:hAnsi="Times New Roman" w:cs="Times New Roman" w:hint="default"/>
      <w:smallCaps/>
      <w:sz w:val="20"/>
      <w:szCs w:val="20"/>
      <w:shd w:val="clear" w:color="auto" w:fill="FFFFFF"/>
      <w:lang w:val="en-US" w:eastAsia="en-US"/>
    </w:rPr>
  </w:style>
  <w:style w:type="table" w:styleId="af5">
    <w:name w:val="Table Grid"/>
    <w:basedOn w:val="a1"/>
    <w:rsid w:val="00E14F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esktop\2023&#1055;&#1072;&#1088;&#1073;&#1080;&#1075;.docx" TargetMode="External"/><Relationship Id="rId13" Type="http://schemas.openxmlformats.org/officeDocument/2006/relationships/hyperlink" Target="file:///C:\Users\&#1051;&#1102;&#1076;&#1084;&#1080;&#1083;&#1072;\Desktop\2023&#1055;&#1072;&#1088;&#1073;&#1080;&#1075;.docx" TargetMode="External"/><Relationship Id="rId18" Type="http://schemas.openxmlformats.org/officeDocument/2006/relationships/hyperlink" Target="file:///C:\Users\&#1051;&#1102;&#1076;&#1084;&#1080;&#1083;&#1072;\Desktop\2023&#1055;&#1072;&#1088;&#1073;&#1080;&#1075;.docx" TargetMode="External"/><Relationship Id="rId26" Type="http://schemas.openxmlformats.org/officeDocument/2006/relationships/hyperlink" Target="file:///C:\Users\&#1051;&#1102;&#1076;&#1084;&#1080;&#1083;&#1072;\Desktop\2023&#1055;&#1072;&#1088;&#1073;&#1080;&#107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1;&#1102;&#1076;&#1084;&#1080;&#1083;&#1072;\Desktop\2023&#1055;&#1072;&#1088;&#1073;&#1080;&#1075;.docx" TargetMode="External"/><Relationship Id="rId7" Type="http://schemas.openxmlformats.org/officeDocument/2006/relationships/hyperlink" Target="file:///C:\Users\&#1051;&#1102;&#1076;&#1084;&#1080;&#1083;&#1072;\Desktop\2023&#1055;&#1072;&#1088;&#1073;&#1080;&#1075;.docx" TargetMode="External"/><Relationship Id="rId12" Type="http://schemas.openxmlformats.org/officeDocument/2006/relationships/hyperlink" Target="file:///C:\Users\&#1051;&#1102;&#1076;&#1084;&#1080;&#1083;&#1072;\Desktop\2023&#1055;&#1072;&#1088;&#1073;&#1080;&#1075;.docx" TargetMode="External"/><Relationship Id="rId17" Type="http://schemas.openxmlformats.org/officeDocument/2006/relationships/hyperlink" Target="file:///C:\Users\&#1051;&#1102;&#1076;&#1084;&#1080;&#1083;&#1072;\Desktop\2023&#1055;&#1072;&#1088;&#1073;&#1080;&#1075;.docx" TargetMode="External"/><Relationship Id="rId25" Type="http://schemas.openxmlformats.org/officeDocument/2006/relationships/hyperlink" Target="file:///C:\Users\&#1051;&#1102;&#1076;&#1084;&#1080;&#1083;&#1072;\Desktop\2023&#1055;&#1072;&#1088;&#1073;&#1080;&#107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1;&#1102;&#1076;&#1084;&#1080;&#1083;&#1072;\Desktop\2023&#1055;&#1072;&#1088;&#1073;&#1080;&#1075;.docx" TargetMode="External"/><Relationship Id="rId20" Type="http://schemas.openxmlformats.org/officeDocument/2006/relationships/hyperlink" Target="file:///C:\Users\&#1051;&#1102;&#1076;&#1084;&#1080;&#1083;&#1072;\Desktop\2023&#1055;&#1072;&#1088;&#1073;&#1080;&#107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102;&#1076;&#1084;&#1080;&#1083;&#1072;\Desktop\2023&#1055;&#1072;&#1088;&#1073;&#1080;&#1075;.docx" TargetMode="External"/><Relationship Id="rId11" Type="http://schemas.openxmlformats.org/officeDocument/2006/relationships/hyperlink" Target="file:///C:\Users\&#1051;&#1102;&#1076;&#1084;&#1080;&#1083;&#1072;\Desktop\2023&#1055;&#1072;&#1088;&#1073;&#1080;&#1075;.docx" TargetMode="External"/><Relationship Id="rId24" Type="http://schemas.openxmlformats.org/officeDocument/2006/relationships/hyperlink" Target="file:///C:\Users\&#1051;&#1102;&#1076;&#1084;&#1080;&#1083;&#1072;\Desktop\2023&#1055;&#1072;&#1088;&#1073;&#1080;&#1075;.docx" TargetMode="External"/><Relationship Id="rId5" Type="http://schemas.openxmlformats.org/officeDocument/2006/relationships/hyperlink" Target="file:///C:\Users\&#1051;&#1102;&#1076;&#1084;&#1080;&#1083;&#1072;\Desktop\2023&#1055;&#1072;&#1088;&#1073;&#1080;&#1075;.docx" TargetMode="External"/><Relationship Id="rId15" Type="http://schemas.openxmlformats.org/officeDocument/2006/relationships/hyperlink" Target="file:///C:\Users\&#1051;&#1102;&#1076;&#1084;&#1080;&#1083;&#1072;\Desktop\2023&#1055;&#1072;&#1088;&#1073;&#1080;&#1075;.docx" TargetMode="External"/><Relationship Id="rId23" Type="http://schemas.openxmlformats.org/officeDocument/2006/relationships/hyperlink" Target="file:///C:\Users\&#1051;&#1102;&#1076;&#1084;&#1080;&#1083;&#1072;\Desktop\2023&#1055;&#1072;&#1088;&#1073;&#1080;&#1075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51;&#1102;&#1076;&#1084;&#1080;&#1083;&#1072;\Desktop\2023&#1055;&#1072;&#1088;&#1073;&#1080;&#1075;.docx" TargetMode="External"/><Relationship Id="rId19" Type="http://schemas.openxmlformats.org/officeDocument/2006/relationships/hyperlink" Target="file:///C:\Users\&#1051;&#1102;&#1076;&#1084;&#1080;&#1083;&#1072;\Desktop\2023&#1055;&#1072;&#1088;&#1073;&#1080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file:///C:\Users\&#1051;&#1102;&#1076;&#1084;&#1080;&#1083;&#1072;\Desktop\2023&#1055;&#1072;&#1088;&#1073;&#1080;&#1075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15343</Words>
  <Characters>87459</Characters>
  <Application>Microsoft Office Word</Application>
  <DocSecurity>0</DocSecurity>
  <Lines>728</Lines>
  <Paragraphs>205</Paragraphs>
  <ScaleCrop>false</ScaleCrop>
  <Company>Grizli777</Company>
  <LinksUpToDate>false</LinksUpToDate>
  <CharactersWithSpaces>102597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2022-12-21T05:47:00Z</cp:lastPrinted>
  <dcterms:created xsi:type="dcterms:W3CDTF">2022-12-21T05:31:00Z</dcterms:created>
  <dcterms:modified xsi:type="dcterms:W3CDTF">2022-12-21T05:49:00Z</dcterms:modified>
</cp:coreProperties>
</file>