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Pr="00A67775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107EF0" w:rsidRPr="00A67775">
        <w:rPr>
          <w:color w:val="000000"/>
          <w:sz w:val="26"/>
          <w:szCs w:val="26"/>
        </w:rPr>
        <w:t>04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A67775">
        <w:rPr>
          <w:color w:val="000000"/>
          <w:sz w:val="26"/>
          <w:szCs w:val="26"/>
        </w:rPr>
        <w:t>3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B81078">
        <w:rPr>
          <w:color w:val="000000"/>
          <w:sz w:val="26"/>
          <w:szCs w:val="26"/>
        </w:rPr>
        <w:t>4</w:t>
      </w:r>
    </w:p>
    <w:p w:rsidR="00A67775" w:rsidRPr="00A67775" w:rsidRDefault="00A67775" w:rsidP="00A67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>О внесении изменений в Правила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775">
        <w:rPr>
          <w:rFonts w:ascii="Times New Roman" w:hAnsi="Times New Roman"/>
          <w:sz w:val="26"/>
          <w:szCs w:val="26"/>
        </w:rPr>
        <w:t>землепользования и застройки</w:t>
      </w:r>
    </w:p>
    <w:p w:rsidR="00A67775" w:rsidRPr="00A67775" w:rsidRDefault="00A67775" w:rsidP="00A67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775">
        <w:rPr>
          <w:rFonts w:ascii="Times New Roman" w:hAnsi="Times New Roman"/>
          <w:sz w:val="26"/>
          <w:szCs w:val="26"/>
        </w:rPr>
        <w:t>«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A67775" w:rsidRDefault="00A67775" w:rsidP="00A67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67775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района Томской области,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775">
        <w:rPr>
          <w:rFonts w:ascii="Times New Roman" w:hAnsi="Times New Roman"/>
          <w:sz w:val="26"/>
          <w:szCs w:val="26"/>
        </w:rPr>
        <w:t>утвержденного решением</w:t>
      </w:r>
    </w:p>
    <w:p w:rsidR="00A67775" w:rsidRDefault="00A67775" w:rsidP="00A67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 xml:space="preserve"> Совета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775">
        <w:rPr>
          <w:rFonts w:ascii="Times New Roman" w:hAnsi="Times New Roman"/>
          <w:sz w:val="26"/>
          <w:szCs w:val="26"/>
        </w:rPr>
        <w:t xml:space="preserve">от 28.09.2018 г. № 27 </w:t>
      </w:r>
    </w:p>
    <w:p w:rsidR="00A67775" w:rsidRDefault="00A67775" w:rsidP="00A67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>«Об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775">
        <w:rPr>
          <w:rFonts w:ascii="Times New Roman" w:hAnsi="Times New Roman"/>
          <w:sz w:val="26"/>
          <w:szCs w:val="26"/>
        </w:rPr>
        <w:t>Правил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67775" w:rsidRPr="00A67775" w:rsidRDefault="00A67775" w:rsidP="00A67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7775">
        <w:rPr>
          <w:rFonts w:ascii="Times New Roman" w:hAnsi="Times New Roman"/>
          <w:sz w:val="26"/>
          <w:szCs w:val="26"/>
        </w:rPr>
        <w:t>«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A67775" w:rsidRPr="00A67775" w:rsidRDefault="00A67775" w:rsidP="00A677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67775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района Томской области»</w:t>
      </w:r>
    </w:p>
    <w:p w:rsidR="00A67775" w:rsidRPr="00A67775" w:rsidRDefault="00A67775" w:rsidP="00A677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7775" w:rsidRPr="00A67775" w:rsidRDefault="00A67775" w:rsidP="00A677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ab/>
      </w:r>
      <w:proofErr w:type="gramStart"/>
      <w:r w:rsidRPr="00A67775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со статьей 33 Градостроительного кодекса Российской Федерации, Уставом муниципального образования «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сельское поселение», статьей 19 Правила землепользования и застройки муниципального образования «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A67775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района Томской области,  утвержденного решением Совета 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сельского поселения от 28.09.2018 г. № 27,</w:t>
      </w:r>
      <w:proofErr w:type="gramEnd"/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РЕШИЛ:</w:t>
      </w: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 xml:space="preserve">           1. Внести в Решение Совета 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сельского поселения от 28.09.2018 г. № 27 «Об утверждении Правил землепользования и застройки муниципального образования «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A67775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района Томской области» следующие изменения:</w:t>
      </w: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 xml:space="preserve">            1.1. В статью 26 Правил землепользования и застройки муниципального образования «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A67775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района Томской области»</w:t>
      </w:r>
      <w:r>
        <w:rPr>
          <w:rFonts w:ascii="Times New Roman" w:hAnsi="Times New Roman"/>
          <w:sz w:val="26"/>
          <w:szCs w:val="26"/>
        </w:rPr>
        <w:t xml:space="preserve">, утверждённых указанным Решением, </w:t>
      </w:r>
      <w:r w:rsidRPr="00A67775">
        <w:rPr>
          <w:rFonts w:ascii="Times New Roman" w:hAnsi="Times New Roman"/>
          <w:sz w:val="26"/>
          <w:szCs w:val="26"/>
        </w:rPr>
        <w:t xml:space="preserve">в «Основные </w:t>
      </w:r>
      <w:r>
        <w:rPr>
          <w:rFonts w:ascii="Times New Roman" w:hAnsi="Times New Roman"/>
          <w:sz w:val="26"/>
          <w:szCs w:val="26"/>
        </w:rPr>
        <w:t>виды разрешённого использования</w:t>
      </w:r>
      <w:r w:rsidR="00871ABF">
        <w:rPr>
          <w:rFonts w:ascii="Times New Roman" w:hAnsi="Times New Roman"/>
          <w:sz w:val="26"/>
          <w:szCs w:val="26"/>
        </w:rPr>
        <w:t>» добавить строку «а</w:t>
      </w:r>
      <w:r w:rsidRPr="00A67775">
        <w:rPr>
          <w:rFonts w:ascii="Times New Roman" w:hAnsi="Times New Roman"/>
          <w:sz w:val="26"/>
          <w:szCs w:val="26"/>
        </w:rPr>
        <w:t>мбулаторно-полик</w:t>
      </w:r>
      <w:r w:rsidR="00871ABF">
        <w:rPr>
          <w:rFonts w:ascii="Times New Roman" w:hAnsi="Times New Roman"/>
          <w:sz w:val="26"/>
          <w:szCs w:val="26"/>
        </w:rPr>
        <w:t>ли</w:t>
      </w:r>
      <w:r w:rsidRPr="00A67775">
        <w:rPr>
          <w:rFonts w:ascii="Times New Roman" w:hAnsi="Times New Roman"/>
          <w:sz w:val="26"/>
          <w:szCs w:val="26"/>
        </w:rPr>
        <w:t>ническое обслуживание (3.4.1)».</w:t>
      </w: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 xml:space="preserve">            2. Настоящее решение вступает в силу со дня, следующего за днем его официального опубликования.</w:t>
      </w: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 xml:space="preserve">            3. Контроль над исполнением настоящего Решения оставляю за собой.</w:t>
      </w: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7775" w:rsidRPr="00A67775" w:rsidRDefault="00A67775" w:rsidP="00A677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0A75" w:rsidRPr="00A67775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color w:val="000000"/>
          <w:sz w:val="26"/>
          <w:szCs w:val="26"/>
        </w:rPr>
      </w:pPr>
    </w:p>
    <w:p w:rsidR="008B0A75" w:rsidRPr="00A677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sz w:val="26"/>
          <w:szCs w:val="26"/>
        </w:rPr>
      </w:pPr>
      <w:r w:rsidRPr="00A67775">
        <w:rPr>
          <w:sz w:val="26"/>
          <w:szCs w:val="26"/>
        </w:rPr>
        <w:t xml:space="preserve">Глава </w:t>
      </w:r>
      <w:proofErr w:type="spellStart"/>
      <w:r w:rsidRPr="00A67775">
        <w:rPr>
          <w:sz w:val="26"/>
          <w:szCs w:val="26"/>
        </w:rPr>
        <w:t>Парб</w:t>
      </w:r>
      <w:r w:rsidR="008B0A75" w:rsidRPr="00A67775">
        <w:rPr>
          <w:sz w:val="26"/>
          <w:szCs w:val="26"/>
        </w:rPr>
        <w:t>игского</w:t>
      </w:r>
      <w:proofErr w:type="spellEnd"/>
      <w:r w:rsidR="008B0A75" w:rsidRPr="00A67775">
        <w:rPr>
          <w:sz w:val="26"/>
          <w:szCs w:val="26"/>
        </w:rPr>
        <w:t xml:space="preserve">  сельского поселения                                   Л.В.Косолапова</w:t>
      </w:r>
    </w:p>
    <w:p w:rsidR="00D13172" w:rsidRPr="00A677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sz w:val="26"/>
          <w:szCs w:val="26"/>
        </w:rPr>
      </w:pPr>
      <w:r w:rsidRPr="00A67775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D13172" w:rsidRPr="00A67775" w:rsidRDefault="00D13172" w:rsidP="008B0A75">
      <w:pPr>
        <w:spacing w:line="240" w:lineRule="auto"/>
        <w:ind w:left="-360" w:firstLine="540"/>
        <w:rPr>
          <w:rFonts w:ascii="Times New Roman" w:hAnsi="Times New Roman"/>
          <w:sz w:val="26"/>
          <w:szCs w:val="26"/>
        </w:rPr>
      </w:pPr>
      <w:r w:rsidRPr="00A67775"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spellStart"/>
      <w:r w:rsidRPr="00A67775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A67775">
        <w:rPr>
          <w:rFonts w:ascii="Times New Roman" w:hAnsi="Times New Roman"/>
          <w:sz w:val="26"/>
          <w:szCs w:val="26"/>
        </w:rPr>
        <w:t xml:space="preserve"> сельского посел</w:t>
      </w:r>
      <w:r w:rsidR="00B0648C" w:rsidRPr="00A67775">
        <w:rPr>
          <w:rFonts w:ascii="Times New Roman" w:hAnsi="Times New Roman"/>
          <w:sz w:val="26"/>
          <w:szCs w:val="26"/>
        </w:rPr>
        <w:t>ения        О.В.Михайлова</w:t>
      </w:r>
      <w:r w:rsidR="008B0A75" w:rsidRPr="00A67775">
        <w:rPr>
          <w:rFonts w:ascii="Times New Roman" w:hAnsi="Times New Roman"/>
          <w:sz w:val="26"/>
          <w:szCs w:val="26"/>
        </w:rPr>
        <w:t xml:space="preserve">  </w:t>
      </w:r>
    </w:p>
    <w:sectPr w:rsidR="00D13172" w:rsidRPr="00A67775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603DA6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B3404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A67775"/>
    <w:rsid w:val="00A933A8"/>
    <w:rsid w:val="00B0648C"/>
    <w:rsid w:val="00B81078"/>
    <w:rsid w:val="00B85200"/>
    <w:rsid w:val="00BC05E8"/>
    <w:rsid w:val="00C44FB2"/>
    <w:rsid w:val="00C47BDF"/>
    <w:rsid w:val="00C871AD"/>
    <w:rsid w:val="00CA1EA7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2021-03-17T05:10:00Z</cp:lastPrinted>
  <dcterms:created xsi:type="dcterms:W3CDTF">2021-03-17T05:20:00Z</dcterms:created>
  <dcterms:modified xsi:type="dcterms:W3CDTF">2021-03-23T04:59:00Z</dcterms:modified>
</cp:coreProperties>
</file>