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9C" w:rsidRDefault="0007069C" w:rsidP="0007069C">
      <w:r>
        <w:t xml:space="preserve">                              МКУ АДМИНИСТРАЦИЯ  ПАРБИГСКОГО СЕЛЬСКОГО ПОСЕЛЕНИЯ</w:t>
      </w:r>
    </w:p>
    <w:p w:rsidR="0007069C" w:rsidRDefault="0007069C" w:rsidP="0007069C">
      <w:r>
        <w:t xml:space="preserve">                                                          ПОСТАНОВЛЕНИЕ</w:t>
      </w:r>
    </w:p>
    <w:p w:rsidR="00FA5F4B" w:rsidRDefault="00325149" w:rsidP="0007069C">
      <w:r>
        <w:t>10</w:t>
      </w:r>
      <w:r w:rsidR="00CE2BBB">
        <w:t>.</w:t>
      </w:r>
      <w:r w:rsidR="0007069C">
        <w:t>0</w:t>
      </w:r>
      <w:r w:rsidR="00FA5F4B">
        <w:t>4</w:t>
      </w:r>
      <w:r w:rsidR="0007069C">
        <w:t>.201</w:t>
      </w:r>
      <w:r w:rsidR="00CE2BBB">
        <w:t>9</w:t>
      </w:r>
      <w:r w:rsidR="0007069C">
        <w:t xml:space="preserve">г   </w:t>
      </w:r>
      <w:r w:rsidR="00265502">
        <w:t xml:space="preserve">                                            </w:t>
      </w:r>
      <w:r w:rsidR="007A798D">
        <w:t xml:space="preserve">с. Парбиг                                  </w:t>
      </w:r>
      <w:r w:rsidR="00265502">
        <w:t xml:space="preserve">                   № </w:t>
      </w:r>
      <w:r>
        <w:t>50</w:t>
      </w:r>
    </w:p>
    <w:p w:rsidR="00FA5F4B" w:rsidRDefault="0007069C" w:rsidP="0007069C">
      <w:r>
        <w:t xml:space="preserve">Об </w:t>
      </w:r>
      <w:r w:rsidR="00FA5F4B">
        <w:t xml:space="preserve">утверждении </w:t>
      </w:r>
      <w:r w:rsidR="007A798D">
        <w:t>П</w:t>
      </w:r>
      <w:r w:rsidR="00FA5F4B">
        <w:t>лана</w:t>
      </w:r>
      <w:r w:rsidR="007A798D">
        <w:t xml:space="preserve"> мероприятий по  осуществлению</w:t>
      </w:r>
    </w:p>
    <w:p w:rsidR="00B47D63" w:rsidRDefault="007A798D" w:rsidP="0007069C">
      <w:r>
        <w:t>мер, направленных на оздоровление  муниципальных</w:t>
      </w:r>
    </w:p>
    <w:p w:rsidR="00265502" w:rsidRDefault="007A798D" w:rsidP="0007069C">
      <w:r>
        <w:t>финансов МО «</w:t>
      </w:r>
      <w:proofErr w:type="spellStart"/>
      <w:r>
        <w:t>Парбигское</w:t>
      </w:r>
      <w:proofErr w:type="spellEnd"/>
      <w:r>
        <w:t xml:space="preserve"> сельское поселение»</w:t>
      </w:r>
      <w:r w:rsidR="00B47D63">
        <w:t>» на 201</w:t>
      </w:r>
      <w:r>
        <w:t>9-2021</w:t>
      </w:r>
      <w:r w:rsidR="00B47D63">
        <w:t>год</w:t>
      </w:r>
      <w:r>
        <w:t>ы.</w:t>
      </w:r>
    </w:p>
    <w:p w:rsidR="0007069C" w:rsidRDefault="0007069C" w:rsidP="0007069C">
      <w:pPr>
        <w:spacing w:line="240" w:lineRule="auto"/>
      </w:pPr>
    </w:p>
    <w:p w:rsidR="00265502" w:rsidRDefault="00265502" w:rsidP="0007069C">
      <w:pPr>
        <w:spacing w:line="240" w:lineRule="auto"/>
      </w:pPr>
      <w:r>
        <w:t xml:space="preserve">           В </w:t>
      </w:r>
      <w:r w:rsidR="001636A0">
        <w:t xml:space="preserve">целях </w:t>
      </w:r>
      <w:r w:rsidR="007A798D">
        <w:t>выполнения условий Соглашения от  28 марта 2019 года « О мерах по оздоровлению муниципальных финансов</w:t>
      </w:r>
      <w:r w:rsidR="009024BA">
        <w:t xml:space="preserve"> и условиях оказания финансовой помощи муниципальному образованию «</w:t>
      </w:r>
      <w:proofErr w:type="spellStart"/>
      <w:r w:rsidR="009024BA">
        <w:t>Парбигское</w:t>
      </w:r>
      <w:proofErr w:type="spellEnd"/>
      <w:r w:rsidR="009024BA">
        <w:t xml:space="preserve"> сельское поселение» заключенного  между Администрацией </w:t>
      </w:r>
      <w:proofErr w:type="spellStart"/>
      <w:r w:rsidR="009024BA">
        <w:t>Бакчарского</w:t>
      </w:r>
      <w:proofErr w:type="spellEnd"/>
      <w:r w:rsidR="009024BA">
        <w:t xml:space="preserve"> района  Томской области  и Администрацией МКУ </w:t>
      </w:r>
      <w:proofErr w:type="spellStart"/>
      <w:r w:rsidR="009024BA">
        <w:t>Парбигское</w:t>
      </w:r>
      <w:proofErr w:type="spellEnd"/>
      <w:r w:rsidR="009024BA">
        <w:t xml:space="preserve"> сельское поселение,</w:t>
      </w:r>
    </w:p>
    <w:p w:rsidR="0007069C" w:rsidRDefault="0007069C" w:rsidP="0007069C">
      <w:pPr>
        <w:spacing w:line="240" w:lineRule="auto"/>
      </w:pPr>
      <w:r>
        <w:t xml:space="preserve">ПОСТАНОВЛЯЮ: </w:t>
      </w:r>
    </w:p>
    <w:p w:rsidR="0007069C" w:rsidRDefault="001636A0" w:rsidP="001636A0">
      <w:pPr>
        <w:pStyle w:val="a3"/>
        <w:numPr>
          <w:ilvl w:val="0"/>
          <w:numId w:val="3"/>
        </w:numPr>
        <w:spacing w:line="240" w:lineRule="auto"/>
      </w:pPr>
      <w:r>
        <w:t xml:space="preserve">Утвердить  </w:t>
      </w:r>
      <w:r w:rsidR="009024BA">
        <w:t>П</w:t>
      </w:r>
      <w:r>
        <w:t xml:space="preserve">лан мероприятий  </w:t>
      </w:r>
      <w:r w:rsidR="009024BA">
        <w:t xml:space="preserve">по осуществлению мер, направленных на оздоровление  муниципальных финансов МО </w:t>
      </w:r>
      <w:r>
        <w:t xml:space="preserve"> «</w:t>
      </w:r>
      <w:proofErr w:type="spellStart"/>
      <w:r>
        <w:t>Парбигское</w:t>
      </w:r>
      <w:proofErr w:type="spellEnd"/>
      <w:r>
        <w:t xml:space="preserve"> сельское поселение» на 201</w:t>
      </w:r>
      <w:r w:rsidR="009024BA">
        <w:t>9-2021</w:t>
      </w:r>
      <w:r>
        <w:t>год (Приложение№1)</w:t>
      </w:r>
    </w:p>
    <w:p w:rsidR="00C43CE6" w:rsidRDefault="00C43CE6" w:rsidP="001636A0">
      <w:pPr>
        <w:pStyle w:val="a3"/>
        <w:numPr>
          <w:ilvl w:val="0"/>
          <w:numId w:val="3"/>
        </w:numPr>
        <w:spacing w:line="240" w:lineRule="auto"/>
      </w:pPr>
      <w:proofErr w:type="gramStart"/>
      <w:r>
        <w:t>Контроль  за</w:t>
      </w:r>
      <w:proofErr w:type="gramEnd"/>
      <w:r>
        <w:t xml:space="preserve"> исполнением настоящего постановления оставляю за собой</w:t>
      </w: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  <w:r>
        <w:t>Глава поселения                                                Л.В.Косолапова</w:t>
      </w:r>
    </w:p>
    <w:p w:rsidR="00671BB0" w:rsidRDefault="00671BB0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135A9E" w:rsidRDefault="00135A9E" w:rsidP="0007069C">
      <w:pPr>
        <w:spacing w:line="240" w:lineRule="auto"/>
        <w:sectPr w:rsidR="00135A9E" w:rsidSect="00BA7B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372A" w:rsidRDefault="00135A9E" w:rsidP="0007069C">
      <w:pPr>
        <w:spacing w:line="240" w:lineRule="auto"/>
      </w:pPr>
      <w:r>
        <w:lastRenderedPageBreak/>
        <w:t xml:space="preserve">                                                                                                                                                                               Приложение  к Постановлению  Администрации </w:t>
      </w:r>
      <w:proofErr w:type="spellStart"/>
      <w:r>
        <w:t>Парбигского</w:t>
      </w:r>
      <w:proofErr w:type="spellEnd"/>
    </w:p>
    <w:p w:rsidR="00135A9E" w:rsidRDefault="00135A9E" w:rsidP="0007069C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сельского поселения       № </w:t>
      </w:r>
      <w:r w:rsidR="00325149">
        <w:t>50</w:t>
      </w:r>
      <w:r>
        <w:t xml:space="preserve">          от  </w:t>
      </w:r>
      <w:r w:rsidR="00325149">
        <w:t>10</w:t>
      </w:r>
      <w:r>
        <w:t>.04.2019г</w:t>
      </w:r>
    </w:p>
    <w:p w:rsidR="00135A9E" w:rsidRDefault="00135A9E" w:rsidP="0007069C">
      <w:pPr>
        <w:spacing w:line="240" w:lineRule="auto"/>
      </w:pPr>
    </w:p>
    <w:p w:rsidR="00927C21" w:rsidRDefault="00927C21" w:rsidP="0007069C">
      <w:pPr>
        <w:spacing w:line="240" w:lineRule="auto"/>
      </w:pPr>
      <w:r>
        <w:t xml:space="preserve">                                                                                                                                ПЛАН</w:t>
      </w:r>
    </w:p>
    <w:p w:rsidR="00927C21" w:rsidRDefault="00927C21" w:rsidP="0007069C">
      <w:pPr>
        <w:spacing w:line="240" w:lineRule="auto"/>
      </w:pPr>
      <w:r>
        <w:t>Мероприятий по оздоровлению муниципальных финансов  МО «</w:t>
      </w:r>
      <w:proofErr w:type="spellStart"/>
      <w:r>
        <w:t>Парбигское</w:t>
      </w:r>
      <w:proofErr w:type="spellEnd"/>
      <w:r>
        <w:t xml:space="preserve"> сельское поселение» </w:t>
      </w:r>
      <w:proofErr w:type="spellStart"/>
      <w:r>
        <w:t>Бакчарского</w:t>
      </w:r>
      <w:proofErr w:type="spellEnd"/>
      <w:r>
        <w:t xml:space="preserve"> района, Томской области</w:t>
      </w:r>
      <w:r w:rsidR="00135A9E">
        <w:t xml:space="preserve">          </w:t>
      </w:r>
    </w:p>
    <w:tbl>
      <w:tblPr>
        <w:tblStyle w:val="a6"/>
        <w:tblW w:w="0" w:type="auto"/>
        <w:tblLook w:val="04A0"/>
      </w:tblPr>
      <w:tblGrid>
        <w:gridCol w:w="535"/>
        <w:gridCol w:w="4324"/>
        <w:gridCol w:w="1712"/>
        <w:gridCol w:w="1696"/>
        <w:gridCol w:w="2246"/>
        <w:gridCol w:w="1426"/>
        <w:gridCol w:w="1423"/>
        <w:gridCol w:w="1424"/>
      </w:tblGrid>
      <w:tr w:rsidR="00927C21" w:rsidTr="007E3D1C">
        <w:tc>
          <w:tcPr>
            <w:tcW w:w="535" w:type="dxa"/>
            <w:vMerge w:val="restart"/>
          </w:tcPr>
          <w:p w:rsidR="00927C21" w:rsidRDefault="00927C21" w:rsidP="0007069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24" w:type="dxa"/>
            <w:vMerge w:val="restart"/>
          </w:tcPr>
          <w:p w:rsidR="00927C21" w:rsidRDefault="00927C21" w:rsidP="0007069C">
            <w:r>
              <w:t>Наименование мероприятия</w:t>
            </w:r>
          </w:p>
        </w:tc>
        <w:tc>
          <w:tcPr>
            <w:tcW w:w="1712" w:type="dxa"/>
            <w:vMerge w:val="restart"/>
          </w:tcPr>
          <w:p w:rsidR="00927C21" w:rsidRDefault="00927C21" w:rsidP="0007069C">
            <w:r>
              <w:t>Ответственный исполнитель</w:t>
            </w:r>
          </w:p>
        </w:tc>
        <w:tc>
          <w:tcPr>
            <w:tcW w:w="1696" w:type="dxa"/>
            <w:vMerge w:val="restart"/>
          </w:tcPr>
          <w:p w:rsidR="00927C21" w:rsidRDefault="00927C21" w:rsidP="0007069C">
            <w:r>
              <w:t>Срок реализации</w:t>
            </w:r>
          </w:p>
        </w:tc>
        <w:tc>
          <w:tcPr>
            <w:tcW w:w="2246" w:type="dxa"/>
            <w:vMerge w:val="restart"/>
          </w:tcPr>
          <w:p w:rsidR="00927C21" w:rsidRDefault="00927C21" w:rsidP="0007069C">
            <w:r>
              <w:t>Целевой показатель</w:t>
            </w:r>
          </w:p>
        </w:tc>
        <w:tc>
          <w:tcPr>
            <w:tcW w:w="4273" w:type="dxa"/>
            <w:gridSpan w:val="3"/>
          </w:tcPr>
          <w:p w:rsidR="00927C21" w:rsidRDefault="00927C21" w:rsidP="0007069C">
            <w:r>
              <w:t>Значение целевого показателя</w:t>
            </w:r>
          </w:p>
        </w:tc>
      </w:tr>
      <w:tr w:rsidR="00927C21" w:rsidTr="007E3D1C">
        <w:tc>
          <w:tcPr>
            <w:tcW w:w="535" w:type="dxa"/>
            <w:vMerge/>
          </w:tcPr>
          <w:p w:rsidR="00927C21" w:rsidRDefault="00927C21" w:rsidP="0007069C"/>
        </w:tc>
        <w:tc>
          <w:tcPr>
            <w:tcW w:w="4324" w:type="dxa"/>
            <w:vMerge/>
          </w:tcPr>
          <w:p w:rsidR="00927C21" w:rsidRDefault="00927C21" w:rsidP="0007069C"/>
        </w:tc>
        <w:tc>
          <w:tcPr>
            <w:tcW w:w="1712" w:type="dxa"/>
            <w:vMerge/>
          </w:tcPr>
          <w:p w:rsidR="00927C21" w:rsidRDefault="00927C21" w:rsidP="0007069C"/>
        </w:tc>
        <w:tc>
          <w:tcPr>
            <w:tcW w:w="1696" w:type="dxa"/>
            <w:vMerge/>
          </w:tcPr>
          <w:p w:rsidR="00927C21" w:rsidRDefault="00927C21" w:rsidP="0007069C"/>
        </w:tc>
        <w:tc>
          <w:tcPr>
            <w:tcW w:w="2246" w:type="dxa"/>
            <w:vMerge/>
          </w:tcPr>
          <w:p w:rsidR="00927C21" w:rsidRDefault="00927C21" w:rsidP="0007069C"/>
        </w:tc>
        <w:tc>
          <w:tcPr>
            <w:tcW w:w="1426" w:type="dxa"/>
          </w:tcPr>
          <w:p w:rsidR="00927C21" w:rsidRDefault="00927C21" w:rsidP="0007069C">
            <w:r>
              <w:t>2019 год</w:t>
            </w:r>
          </w:p>
        </w:tc>
        <w:tc>
          <w:tcPr>
            <w:tcW w:w="1423" w:type="dxa"/>
          </w:tcPr>
          <w:p w:rsidR="00927C21" w:rsidRDefault="00927C21" w:rsidP="0007069C">
            <w:r>
              <w:t>2020 год</w:t>
            </w:r>
          </w:p>
        </w:tc>
        <w:tc>
          <w:tcPr>
            <w:tcW w:w="1424" w:type="dxa"/>
          </w:tcPr>
          <w:p w:rsidR="00927C21" w:rsidRDefault="00927C21" w:rsidP="0007069C">
            <w:r>
              <w:t>2021 год</w:t>
            </w:r>
          </w:p>
        </w:tc>
      </w:tr>
      <w:tr w:rsidR="00485C89" w:rsidTr="00C849B2">
        <w:tc>
          <w:tcPr>
            <w:tcW w:w="14786" w:type="dxa"/>
            <w:gridSpan w:val="8"/>
          </w:tcPr>
          <w:p w:rsidR="00485C89" w:rsidRDefault="00485C89" w:rsidP="00485C89">
            <w:pPr>
              <w:pStyle w:val="a3"/>
              <w:numPr>
                <w:ilvl w:val="0"/>
                <w:numId w:val="4"/>
              </w:numPr>
            </w:pPr>
            <w:r>
              <w:t>Мероприятия по увеличению поступлений налоговых и неналоговых доходов</w:t>
            </w:r>
          </w:p>
        </w:tc>
      </w:tr>
      <w:tr w:rsidR="00485C89" w:rsidTr="007E3D1C">
        <w:tc>
          <w:tcPr>
            <w:tcW w:w="535" w:type="dxa"/>
          </w:tcPr>
          <w:p w:rsidR="00485C89" w:rsidRDefault="00485C89" w:rsidP="0007069C">
            <w:r>
              <w:t>1.1</w:t>
            </w:r>
          </w:p>
        </w:tc>
        <w:tc>
          <w:tcPr>
            <w:tcW w:w="4324" w:type="dxa"/>
          </w:tcPr>
          <w:p w:rsidR="00485C89" w:rsidRDefault="00485C89" w:rsidP="0007069C"/>
          <w:p w:rsidR="00485C89" w:rsidRDefault="00485C89" w:rsidP="0007069C">
            <w:r>
              <w:t xml:space="preserve">Проведение оценки эффективности налоговых льгот (пониженных ставок по налогам), </w:t>
            </w:r>
            <w:r w:rsidR="003676AB">
              <w:t>предоставляемых  органами местного самоуправления.</w:t>
            </w:r>
          </w:p>
          <w:p w:rsidR="003676AB" w:rsidRDefault="003676AB" w:rsidP="0007069C">
            <w:r>
              <w:t>Обеспечить реализацию мероприятий по устранению неэффективных льгот.</w:t>
            </w:r>
          </w:p>
        </w:tc>
        <w:tc>
          <w:tcPr>
            <w:tcW w:w="1712" w:type="dxa"/>
          </w:tcPr>
          <w:p w:rsidR="00485C89" w:rsidRDefault="003676AB" w:rsidP="0007069C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485C89" w:rsidRDefault="003676AB" w:rsidP="0007069C">
            <w:r>
              <w:t>2 квартал 2019г</w:t>
            </w:r>
          </w:p>
        </w:tc>
        <w:tc>
          <w:tcPr>
            <w:tcW w:w="2246" w:type="dxa"/>
          </w:tcPr>
          <w:p w:rsidR="00485C89" w:rsidRDefault="003676AB" w:rsidP="0007069C">
            <w:r>
              <w:t>Рост налоговых доходов  бюджета поселения</w:t>
            </w:r>
          </w:p>
        </w:tc>
        <w:tc>
          <w:tcPr>
            <w:tcW w:w="1426" w:type="dxa"/>
          </w:tcPr>
          <w:p w:rsidR="00485C89" w:rsidRDefault="003676AB" w:rsidP="0007069C">
            <w:r>
              <w:t>100,5%</w:t>
            </w:r>
          </w:p>
        </w:tc>
        <w:tc>
          <w:tcPr>
            <w:tcW w:w="1423" w:type="dxa"/>
          </w:tcPr>
          <w:p w:rsidR="00485C89" w:rsidRDefault="003676AB" w:rsidP="0007069C">
            <w:r>
              <w:t>101%</w:t>
            </w:r>
          </w:p>
        </w:tc>
        <w:tc>
          <w:tcPr>
            <w:tcW w:w="1424" w:type="dxa"/>
          </w:tcPr>
          <w:p w:rsidR="00485C89" w:rsidRDefault="003676AB" w:rsidP="0007069C">
            <w:r>
              <w:t>102%</w:t>
            </w:r>
          </w:p>
        </w:tc>
      </w:tr>
      <w:tr w:rsidR="007E3D1C" w:rsidTr="007E3D1C">
        <w:tc>
          <w:tcPr>
            <w:tcW w:w="535" w:type="dxa"/>
          </w:tcPr>
          <w:p w:rsidR="007E3D1C" w:rsidRDefault="007E3D1C" w:rsidP="0007069C">
            <w:r>
              <w:t>1.2</w:t>
            </w:r>
          </w:p>
        </w:tc>
        <w:tc>
          <w:tcPr>
            <w:tcW w:w="4324" w:type="dxa"/>
          </w:tcPr>
          <w:p w:rsidR="007E3D1C" w:rsidRDefault="007E3D1C" w:rsidP="0007069C">
            <w:r>
              <w:t>Обеспечение взаимодействия между  налоговыми органами и органами местного самоуправления по вопросу повышения собираемости налогов</w:t>
            </w:r>
          </w:p>
        </w:tc>
        <w:tc>
          <w:tcPr>
            <w:tcW w:w="1712" w:type="dxa"/>
          </w:tcPr>
          <w:p w:rsidR="007E3D1C" w:rsidRDefault="007E3D1C" w:rsidP="0007069C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7E3D1C" w:rsidRDefault="007E3D1C" w:rsidP="0007069C">
            <w:r>
              <w:t>ежеквартально</w:t>
            </w:r>
          </w:p>
        </w:tc>
        <w:tc>
          <w:tcPr>
            <w:tcW w:w="2246" w:type="dxa"/>
          </w:tcPr>
          <w:p w:rsidR="007E3D1C" w:rsidRDefault="007E3D1C" w:rsidP="0007069C">
            <w:r>
              <w:t>Повышение собираемости налогов</w:t>
            </w:r>
            <w:r w:rsidR="00325149">
              <w:t>, снижение задолженности  по имущественным налогам</w:t>
            </w:r>
          </w:p>
        </w:tc>
        <w:tc>
          <w:tcPr>
            <w:tcW w:w="4273" w:type="dxa"/>
            <w:gridSpan w:val="3"/>
          </w:tcPr>
          <w:p w:rsidR="007E3D1C" w:rsidRDefault="007E3D1C" w:rsidP="0007069C">
            <w:r>
              <w:t>Не менее сем на 1 % ежегодно</w:t>
            </w:r>
          </w:p>
        </w:tc>
      </w:tr>
      <w:tr w:rsidR="007E3D1C" w:rsidTr="005E266E">
        <w:tc>
          <w:tcPr>
            <w:tcW w:w="535" w:type="dxa"/>
          </w:tcPr>
          <w:p w:rsidR="007E3D1C" w:rsidRDefault="007E3D1C" w:rsidP="0007069C">
            <w:r>
              <w:t>1.3</w:t>
            </w:r>
          </w:p>
        </w:tc>
        <w:tc>
          <w:tcPr>
            <w:tcW w:w="4324" w:type="dxa"/>
          </w:tcPr>
          <w:p w:rsidR="007E3D1C" w:rsidRDefault="007E3D1C" w:rsidP="0007069C">
            <w:r>
              <w:t xml:space="preserve">Повышение эффективности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 по взысканию задолженности по арендным платежам и найму жилья.</w:t>
            </w:r>
          </w:p>
        </w:tc>
        <w:tc>
          <w:tcPr>
            <w:tcW w:w="1712" w:type="dxa"/>
          </w:tcPr>
          <w:p w:rsidR="007E3D1C" w:rsidRDefault="007E3D1C" w:rsidP="0007069C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7E3D1C" w:rsidRDefault="007E3D1C" w:rsidP="0007069C">
            <w:r>
              <w:t>Ежегодно  по состоянию на 1 января</w:t>
            </w:r>
          </w:p>
        </w:tc>
        <w:tc>
          <w:tcPr>
            <w:tcW w:w="2246" w:type="dxa"/>
          </w:tcPr>
          <w:p w:rsidR="007E3D1C" w:rsidRDefault="007E3D1C" w:rsidP="0007069C">
            <w:r>
              <w:t>Сокращение задолженности по арендным платежам и найму жилья</w:t>
            </w:r>
          </w:p>
        </w:tc>
        <w:tc>
          <w:tcPr>
            <w:tcW w:w="4273" w:type="dxa"/>
            <w:gridSpan w:val="3"/>
          </w:tcPr>
          <w:p w:rsidR="007E3D1C" w:rsidRDefault="007E3D1C" w:rsidP="0007069C">
            <w:r>
              <w:t>Не менее сем на 1 % ежегодно</w:t>
            </w:r>
          </w:p>
        </w:tc>
      </w:tr>
      <w:tr w:rsidR="007E3D1C" w:rsidTr="007E3D1C">
        <w:tc>
          <w:tcPr>
            <w:tcW w:w="535" w:type="dxa"/>
          </w:tcPr>
          <w:p w:rsidR="007E3D1C" w:rsidRDefault="00A35CB9" w:rsidP="0007069C">
            <w:r>
              <w:t>1.4</w:t>
            </w:r>
          </w:p>
        </w:tc>
        <w:tc>
          <w:tcPr>
            <w:tcW w:w="4324" w:type="dxa"/>
          </w:tcPr>
          <w:p w:rsidR="007E3D1C" w:rsidRDefault="00A35CB9" w:rsidP="00A35CB9">
            <w:r>
              <w:t xml:space="preserve">Оформление в собственность сельского поселения «паевых» земель сельскохозяйственного назначения для последующей передачи в аренду  </w:t>
            </w:r>
            <w:proofErr w:type="spellStart"/>
            <w:r>
              <w:t>сельхозтоваропроизводителям</w:t>
            </w:r>
            <w:proofErr w:type="spellEnd"/>
          </w:p>
        </w:tc>
        <w:tc>
          <w:tcPr>
            <w:tcW w:w="1712" w:type="dxa"/>
          </w:tcPr>
          <w:p w:rsidR="007E3D1C" w:rsidRDefault="00A35CB9" w:rsidP="0007069C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7E3D1C" w:rsidRDefault="00A35CB9" w:rsidP="0007069C">
            <w:r>
              <w:t>В течение года</w:t>
            </w:r>
          </w:p>
        </w:tc>
        <w:tc>
          <w:tcPr>
            <w:tcW w:w="2246" w:type="dxa"/>
          </w:tcPr>
          <w:p w:rsidR="007E3D1C" w:rsidRDefault="00A35CB9" w:rsidP="0007069C">
            <w:r>
              <w:t>Рост неналоговых доходов бюджета поселения</w:t>
            </w:r>
          </w:p>
        </w:tc>
        <w:tc>
          <w:tcPr>
            <w:tcW w:w="1426" w:type="dxa"/>
          </w:tcPr>
          <w:p w:rsidR="007E3D1C" w:rsidRDefault="00A35CB9" w:rsidP="0007069C">
            <w:r>
              <w:t xml:space="preserve">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23" w:type="dxa"/>
          </w:tcPr>
          <w:p w:rsidR="007E3D1C" w:rsidRDefault="00A35CB9" w:rsidP="0007069C">
            <w:r>
              <w:t xml:space="preserve">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24" w:type="dxa"/>
          </w:tcPr>
          <w:p w:rsidR="007E3D1C" w:rsidRDefault="00A35CB9" w:rsidP="0007069C">
            <w:r>
              <w:t xml:space="preserve">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A35CB9" w:rsidTr="007E3D1C">
        <w:tc>
          <w:tcPr>
            <w:tcW w:w="535" w:type="dxa"/>
          </w:tcPr>
          <w:p w:rsidR="00A35CB9" w:rsidRDefault="00A35CB9" w:rsidP="0007069C">
            <w:r>
              <w:t>1.5</w:t>
            </w:r>
          </w:p>
        </w:tc>
        <w:tc>
          <w:tcPr>
            <w:tcW w:w="4324" w:type="dxa"/>
          </w:tcPr>
          <w:p w:rsidR="00A35CB9" w:rsidRDefault="00A35CB9" w:rsidP="00A35CB9">
            <w:r>
              <w:t xml:space="preserve">Проведение анализа  и выявление объектов недвижимости, находящихся на территории  сельского поселения, не </w:t>
            </w:r>
            <w:r>
              <w:lastRenderedPageBreak/>
              <w:t xml:space="preserve">состоящих на кадастровом учете с последующим  оформлением их  </w:t>
            </w:r>
            <w:r w:rsidR="00690B10">
              <w:t xml:space="preserve">в </w:t>
            </w:r>
            <w:r>
              <w:t>собственность сельского поселения для  последующей сдачи в аренду или продажи</w:t>
            </w:r>
          </w:p>
        </w:tc>
        <w:tc>
          <w:tcPr>
            <w:tcW w:w="1712" w:type="dxa"/>
          </w:tcPr>
          <w:p w:rsidR="00A35CB9" w:rsidRDefault="00690B10" w:rsidP="0007069C">
            <w:r>
              <w:lastRenderedPageBreak/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</w:t>
            </w:r>
            <w:r>
              <w:lastRenderedPageBreak/>
              <w:t>сельского поселения</w:t>
            </w:r>
          </w:p>
        </w:tc>
        <w:tc>
          <w:tcPr>
            <w:tcW w:w="1696" w:type="dxa"/>
          </w:tcPr>
          <w:p w:rsidR="00A35CB9" w:rsidRDefault="00690B10" w:rsidP="0007069C">
            <w:r>
              <w:lastRenderedPageBreak/>
              <w:t xml:space="preserve">3 квартал </w:t>
            </w:r>
          </w:p>
        </w:tc>
        <w:tc>
          <w:tcPr>
            <w:tcW w:w="2246" w:type="dxa"/>
          </w:tcPr>
          <w:p w:rsidR="00A35CB9" w:rsidRDefault="00690B10" w:rsidP="0007069C">
            <w:r>
              <w:t>Рост неналоговых доходов бюджета поселения</w:t>
            </w:r>
          </w:p>
        </w:tc>
        <w:tc>
          <w:tcPr>
            <w:tcW w:w="1426" w:type="dxa"/>
          </w:tcPr>
          <w:p w:rsidR="00A35CB9" w:rsidRDefault="00A35CB9" w:rsidP="0007069C"/>
        </w:tc>
        <w:tc>
          <w:tcPr>
            <w:tcW w:w="1423" w:type="dxa"/>
          </w:tcPr>
          <w:p w:rsidR="00A35CB9" w:rsidRDefault="00A35CB9" w:rsidP="0007069C"/>
        </w:tc>
        <w:tc>
          <w:tcPr>
            <w:tcW w:w="1424" w:type="dxa"/>
          </w:tcPr>
          <w:p w:rsidR="00A35CB9" w:rsidRDefault="00A35CB9" w:rsidP="0007069C"/>
        </w:tc>
      </w:tr>
      <w:tr w:rsidR="008A49D0" w:rsidTr="00794D93">
        <w:tc>
          <w:tcPr>
            <w:tcW w:w="14786" w:type="dxa"/>
            <w:gridSpan w:val="8"/>
          </w:tcPr>
          <w:p w:rsidR="008A49D0" w:rsidRDefault="008A49D0" w:rsidP="008A49D0">
            <w:pPr>
              <w:pStyle w:val="a3"/>
              <w:numPr>
                <w:ilvl w:val="0"/>
                <w:numId w:val="4"/>
              </w:numPr>
            </w:pPr>
            <w:r>
              <w:lastRenderedPageBreak/>
              <w:t>Мероприятия по оптимизации расходов  бюджета поселения</w:t>
            </w:r>
          </w:p>
        </w:tc>
      </w:tr>
      <w:tr w:rsidR="008A49D0" w:rsidTr="007E3D1C">
        <w:tc>
          <w:tcPr>
            <w:tcW w:w="535" w:type="dxa"/>
          </w:tcPr>
          <w:p w:rsidR="008A49D0" w:rsidRDefault="008A49D0" w:rsidP="0007069C">
            <w:r>
              <w:t>2.1</w:t>
            </w:r>
          </w:p>
        </w:tc>
        <w:tc>
          <w:tcPr>
            <w:tcW w:w="4324" w:type="dxa"/>
          </w:tcPr>
          <w:p w:rsidR="008A49D0" w:rsidRDefault="00A216DA" w:rsidP="00A35CB9">
            <w:r>
              <w:t xml:space="preserve">Анализ </w:t>
            </w:r>
            <w:proofErr w:type="spellStart"/>
            <w:r>
              <w:t>коньюнктуры</w:t>
            </w:r>
            <w:proofErr w:type="spellEnd"/>
            <w:r>
              <w:t xml:space="preserve"> цен в целях определения  начальной цены муниципальных контрактов</w:t>
            </w:r>
          </w:p>
        </w:tc>
        <w:tc>
          <w:tcPr>
            <w:tcW w:w="1712" w:type="dxa"/>
          </w:tcPr>
          <w:p w:rsidR="008A49D0" w:rsidRDefault="00A216DA" w:rsidP="0007069C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8A49D0" w:rsidRDefault="00A216DA" w:rsidP="0007069C">
            <w:r>
              <w:t>В течение года</w:t>
            </w:r>
          </w:p>
        </w:tc>
        <w:tc>
          <w:tcPr>
            <w:tcW w:w="2246" w:type="dxa"/>
          </w:tcPr>
          <w:p w:rsidR="008A49D0" w:rsidRDefault="00A216DA" w:rsidP="0007069C">
            <w:r>
              <w:t>Заключение  «эффективных контрактов»</w:t>
            </w:r>
          </w:p>
        </w:tc>
        <w:tc>
          <w:tcPr>
            <w:tcW w:w="1426" w:type="dxa"/>
          </w:tcPr>
          <w:p w:rsidR="008A49D0" w:rsidRDefault="008A49D0" w:rsidP="0007069C"/>
        </w:tc>
        <w:tc>
          <w:tcPr>
            <w:tcW w:w="1423" w:type="dxa"/>
          </w:tcPr>
          <w:p w:rsidR="008A49D0" w:rsidRDefault="008A49D0" w:rsidP="0007069C"/>
        </w:tc>
        <w:tc>
          <w:tcPr>
            <w:tcW w:w="1424" w:type="dxa"/>
          </w:tcPr>
          <w:p w:rsidR="008A49D0" w:rsidRDefault="008A49D0" w:rsidP="0007069C"/>
          <w:p w:rsidR="00A216DA" w:rsidRDefault="00A216DA" w:rsidP="0007069C"/>
        </w:tc>
      </w:tr>
      <w:tr w:rsidR="00CC17A1" w:rsidTr="007E3D1C">
        <w:tc>
          <w:tcPr>
            <w:tcW w:w="535" w:type="dxa"/>
          </w:tcPr>
          <w:p w:rsidR="00CC17A1" w:rsidRDefault="00CC17A1" w:rsidP="0007069C">
            <w:r>
              <w:t>2.2</w:t>
            </w:r>
          </w:p>
        </w:tc>
        <w:tc>
          <w:tcPr>
            <w:tcW w:w="4324" w:type="dxa"/>
          </w:tcPr>
          <w:p w:rsidR="00CC17A1" w:rsidRDefault="00CC17A1" w:rsidP="00A35CB9">
            <w:r>
              <w:t>Осуществление работы по реализации  энергосберегающих мероприятий с целью снижения объема потребления топливно-энергетических ресурсов:</w:t>
            </w:r>
          </w:p>
          <w:p w:rsidR="00CC17A1" w:rsidRDefault="00CC17A1" w:rsidP="00A35CB9">
            <w:r>
              <w:t>-установка приборов учета на уличном освещении, установка энергосберегающих фонарей;</w:t>
            </w:r>
          </w:p>
          <w:p w:rsidR="00CC17A1" w:rsidRDefault="00CC17A1" w:rsidP="00A35CB9">
            <w:r>
              <w:t xml:space="preserve">- с 01.06. по 31.08. отключать уличное освещение </w:t>
            </w:r>
            <w:proofErr w:type="gramStart"/>
            <w:r>
              <w:t>в</w:t>
            </w:r>
            <w:proofErr w:type="gramEnd"/>
            <w:r>
              <w:t xml:space="preserve"> с. Парбиг</w:t>
            </w:r>
          </w:p>
        </w:tc>
        <w:tc>
          <w:tcPr>
            <w:tcW w:w="1712" w:type="dxa"/>
          </w:tcPr>
          <w:p w:rsidR="00CC17A1" w:rsidRDefault="00CC17A1" w:rsidP="00E7588B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CC17A1" w:rsidRDefault="00CC17A1" w:rsidP="00E7588B">
            <w:r>
              <w:t>ежегодно</w:t>
            </w:r>
          </w:p>
        </w:tc>
        <w:tc>
          <w:tcPr>
            <w:tcW w:w="2246" w:type="dxa"/>
          </w:tcPr>
          <w:p w:rsidR="00CC17A1" w:rsidRDefault="00CC17A1" w:rsidP="0007069C">
            <w:r>
              <w:t>Снижение расходов бюджета</w:t>
            </w:r>
          </w:p>
        </w:tc>
        <w:tc>
          <w:tcPr>
            <w:tcW w:w="1426" w:type="dxa"/>
          </w:tcPr>
          <w:p w:rsidR="00CC17A1" w:rsidRDefault="00CC17A1" w:rsidP="0007069C">
            <w:r>
              <w:t>40 000,00</w:t>
            </w:r>
          </w:p>
        </w:tc>
        <w:tc>
          <w:tcPr>
            <w:tcW w:w="1423" w:type="dxa"/>
          </w:tcPr>
          <w:p w:rsidR="00CC17A1" w:rsidRDefault="00CC17A1" w:rsidP="0007069C">
            <w:r>
              <w:t>40 000,00</w:t>
            </w:r>
          </w:p>
        </w:tc>
        <w:tc>
          <w:tcPr>
            <w:tcW w:w="1424" w:type="dxa"/>
          </w:tcPr>
          <w:p w:rsidR="00CC17A1" w:rsidRDefault="00CC17A1" w:rsidP="0007069C">
            <w:r>
              <w:t>40 000,00</w:t>
            </w:r>
          </w:p>
        </w:tc>
      </w:tr>
      <w:tr w:rsidR="007E454A" w:rsidTr="007E3D1C">
        <w:tc>
          <w:tcPr>
            <w:tcW w:w="535" w:type="dxa"/>
          </w:tcPr>
          <w:p w:rsidR="007E454A" w:rsidRDefault="007E454A" w:rsidP="007E454A">
            <w:r>
              <w:t>2.3</w:t>
            </w:r>
          </w:p>
        </w:tc>
        <w:tc>
          <w:tcPr>
            <w:tcW w:w="4324" w:type="dxa"/>
          </w:tcPr>
          <w:p w:rsidR="007E454A" w:rsidRDefault="007E454A" w:rsidP="007E454A">
            <w:r>
              <w:t>Соблюдение установленного норматива формирования расходов на содержание органов местного самоуправления, нормативов формирования расходов на оплату труда главы муниципального образования, муниципальных служащих;</w:t>
            </w:r>
          </w:p>
          <w:p w:rsidR="007E454A" w:rsidRDefault="007E454A" w:rsidP="007E454A"/>
        </w:tc>
        <w:tc>
          <w:tcPr>
            <w:tcW w:w="1712" w:type="dxa"/>
          </w:tcPr>
          <w:p w:rsidR="007E454A" w:rsidRDefault="007E454A" w:rsidP="00E7588B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7E454A" w:rsidRDefault="007E454A" w:rsidP="00E7588B">
            <w:r>
              <w:t>ежегодно</w:t>
            </w:r>
          </w:p>
        </w:tc>
        <w:tc>
          <w:tcPr>
            <w:tcW w:w="2246" w:type="dxa"/>
          </w:tcPr>
          <w:p w:rsidR="007E454A" w:rsidRDefault="007E454A" w:rsidP="0007069C">
            <w:proofErr w:type="spellStart"/>
            <w:r>
              <w:t>Ненаращивание</w:t>
            </w:r>
            <w:proofErr w:type="spellEnd"/>
            <w:r>
              <w:t xml:space="preserve"> расходов  на содержание аппарата управления </w:t>
            </w:r>
            <w:proofErr w:type="spellStart"/>
            <w:r>
              <w:t>омсу</w:t>
            </w:r>
            <w:proofErr w:type="spellEnd"/>
          </w:p>
        </w:tc>
        <w:tc>
          <w:tcPr>
            <w:tcW w:w="1426" w:type="dxa"/>
          </w:tcPr>
          <w:p w:rsidR="007E454A" w:rsidRDefault="007E454A" w:rsidP="0007069C"/>
        </w:tc>
        <w:tc>
          <w:tcPr>
            <w:tcW w:w="1423" w:type="dxa"/>
          </w:tcPr>
          <w:p w:rsidR="007E454A" w:rsidRDefault="007E454A" w:rsidP="0007069C"/>
        </w:tc>
        <w:tc>
          <w:tcPr>
            <w:tcW w:w="1424" w:type="dxa"/>
          </w:tcPr>
          <w:p w:rsidR="007E454A" w:rsidRDefault="007E454A" w:rsidP="0007069C"/>
        </w:tc>
      </w:tr>
      <w:tr w:rsidR="007E454A" w:rsidTr="007E3D1C">
        <w:tc>
          <w:tcPr>
            <w:tcW w:w="535" w:type="dxa"/>
          </w:tcPr>
          <w:p w:rsidR="007E454A" w:rsidRDefault="007E454A" w:rsidP="007E454A">
            <w:r>
              <w:t>2.4</w:t>
            </w:r>
          </w:p>
        </w:tc>
        <w:tc>
          <w:tcPr>
            <w:tcW w:w="4324" w:type="dxa"/>
          </w:tcPr>
          <w:p w:rsidR="007E454A" w:rsidRDefault="007E454A" w:rsidP="00325149">
            <w:r>
              <w:t>Сокра</w:t>
            </w:r>
            <w:r w:rsidR="00325149">
              <w:t xml:space="preserve">щение </w:t>
            </w:r>
            <w:r>
              <w:t xml:space="preserve"> расход</w:t>
            </w:r>
            <w:r w:rsidR="00325149">
              <w:t>ов</w:t>
            </w:r>
            <w:r>
              <w:t xml:space="preserve"> на содержание административно-управленческого персонала по итогам исполнения бюджета поселения  за год</w:t>
            </w:r>
          </w:p>
        </w:tc>
        <w:tc>
          <w:tcPr>
            <w:tcW w:w="1712" w:type="dxa"/>
          </w:tcPr>
          <w:p w:rsidR="007E454A" w:rsidRDefault="007E454A" w:rsidP="00E7588B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7E454A" w:rsidRDefault="007E454A" w:rsidP="00E7588B">
            <w:r>
              <w:t>ежегодно</w:t>
            </w:r>
          </w:p>
        </w:tc>
        <w:tc>
          <w:tcPr>
            <w:tcW w:w="2246" w:type="dxa"/>
          </w:tcPr>
          <w:p w:rsidR="007E454A" w:rsidRDefault="00325149" w:rsidP="00E7588B">
            <w:r>
              <w:t>Снижение расходов бюджета</w:t>
            </w:r>
          </w:p>
        </w:tc>
        <w:tc>
          <w:tcPr>
            <w:tcW w:w="1426" w:type="dxa"/>
          </w:tcPr>
          <w:p w:rsidR="007E454A" w:rsidRDefault="007E454A" w:rsidP="0007069C">
            <w:r>
              <w:t>1%</w:t>
            </w:r>
          </w:p>
        </w:tc>
        <w:tc>
          <w:tcPr>
            <w:tcW w:w="1423" w:type="dxa"/>
          </w:tcPr>
          <w:p w:rsidR="007E454A" w:rsidRDefault="007E454A" w:rsidP="0007069C">
            <w:r>
              <w:t>!%</w:t>
            </w:r>
          </w:p>
        </w:tc>
        <w:tc>
          <w:tcPr>
            <w:tcW w:w="1424" w:type="dxa"/>
          </w:tcPr>
          <w:p w:rsidR="007E454A" w:rsidRDefault="007E454A" w:rsidP="0007069C">
            <w:r>
              <w:t>1%</w:t>
            </w:r>
          </w:p>
        </w:tc>
      </w:tr>
      <w:tr w:rsidR="00325149" w:rsidTr="007E3D1C">
        <w:tc>
          <w:tcPr>
            <w:tcW w:w="535" w:type="dxa"/>
          </w:tcPr>
          <w:p w:rsidR="00325149" w:rsidRDefault="00325149" w:rsidP="007E454A">
            <w:r>
              <w:t>2.5</w:t>
            </w:r>
          </w:p>
        </w:tc>
        <w:tc>
          <w:tcPr>
            <w:tcW w:w="4324" w:type="dxa"/>
          </w:tcPr>
          <w:p w:rsidR="00325149" w:rsidRDefault="00325149" w:rsidP="007E454A">
            <w:r>
              <w:t>Проведение полной инвентаризации  муниципального имущества:</w:t>
            </w:r>
          </w:p>
          <w:p w:rsidR="00325149" w:rsidRDefault="00325149" w:rsidP="007E454A">
            <w:r>
              <w:t>-списание ветхого муниципального имущества;</w:t>
            </w:r>
          </w:p>
          <w:p w:rsidR="00325149" w:rsidRDefault="00325149" w:rsidP="007E454A">
            <w:r>
              <w:t>- выявление муниципального имущества со 100% износом</w:t>
            </w:r>
          </w:p>
        </w:tc>
        <w:tc>
          <w:tcPr>
            <w:tcW w:w="1712" w:type="dxa"/>
          </w:tcPr>
          <w:p w:rsidR="00325149" w:rsidRDefault="00325149" w:rsidP="00E7588B">
            <w:r>
              <w:t xml:space="preserve">МКУ 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325149" w:rsidRDefault="00325149" w:rsidP="00E7588B">
            <w:r>
              <w:t>ежегодно</w:t>
            </w:r>
          </w:p>
        </w:tc>
        <w:tc>
          <w:tcPr>
            <w:tcW w:w="2246" w:type="dxa"/>
          </w:tcPr>
          <w:p w:rsidR="00325149" w:rsidRDefault="00325149" w:rsidP="00E7588B">
            <w:r>
              <w:t>Уменьшение налогооблагаемой базы  для уплаты налога на имущество организаций</w:t>
            </w:r>
          </w:p>
        </w:tc>
        <w:tc>
          <w:tcPr>
            <w:tcW w:w="1426" w:type="dxa"/>
          </w:tcPr>
          <w:p w:rsidR="00325149" w:rsidRDefault="00325149" w:rsidP="0007069C"/>
        </w:tc>
        <w:tc>
          <w:tcPr>
            <w:tcW w:w="1423" w:type="dxa"/>
          </w:tcPr>
          <w:p w:rsidR="00325149" w:rsidRDefault="00325149" w:rsidP="0007069C"/>
        </w:tc>
        <w:tc>
          <w:tcPr>
            <w:tcW w:w="1424" w:type="dxa"/>
          </w:tcPr>
          <w:p w:rsidR="00325149" w:rsidRDefault="00325149" w:rsidP="0007069C"/>
        </w:tc>
      </w:tr>
      <w:tr w:rsidR="00325149" w:rsidTr="007E3D1C">
        <w:tc>
          <w:tcPr>
            <w:tcW w:w="535" w:type="dxa"/>
          </w:tcPr>
          <w:p w:rsidR="00325149" w:rsidRDefault="00325149" w:rsidP="007E454A">
            <w:r>
              <w:t>2.6</w:t>
            </w:r>
          </w:p>
        </w:tc>
        <w:tc>
          <w:tcPr>
            <w:tcW w:w="4324" w:type="dxa"/>
          </w:tcPr>
          <w:p w:rsidR="00325149" w:rsidRDefault="00325149" w:rsidP="007E454A">
            <w:r>
              <w:t xml:space="preserve">Не востребованное в аренде, оперативном </w:t>
            </w:r>
            <w:r>
              <w:lastRenderedPageBreak/>
              <w:t>управлении и хозяйственном ведении имущество включить в план приватизации муниципального имущества</w:t>
            </w:r>
          </w:p>
        </w:tc>
        <w:tc>
          <w:tcPr>
            <w:tcW w:w="1712" w:type="dxa"/>
          </w:tcPr>
          <w:p w:rsidR="00325149" w:rsidRDefault="00325149" w:rsidP="00E7588B">
            <w:r>
              <w:lastRenderedPageBreak/>
              <w:t xml:space="preserve">МКУ </w:t>
            </w:r>
            <w:r>
              <w:lastRenderedPageBreak/>
              <w:t xml:space="preserve">Администрация </w:t>
            </w:r>
            <w:proofErr w:type="spellStart"/>
            <w:r>
              <w:t>Парбигского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96" w:type="dxa"/>
          </w:tcPr>
          <w:p w:rsidR="00325149" w:rsidRDefault="00325149" w:rsidP="00E7588B">
            <w:r>
              <w:lastRenderedPageBreak/>
              <w:t>ежегодно</w:t>
            </w:r>
          </w:p>
        </w:tc>
        <w:tc>
          <w:tcPr>
            <w:tcW w:w="2246" w:type="dxa"/>
          </w:tcPr>
          <w:p w:rsidR="00325149" w:rsidRDefault="00325149" w:rsidP="00E7588B">
            <w:r>
              <w:t xml:space="preserve">Увеличение </w:t>
            </w:r>
            <w:r>
              <w:lastRenderedPageBreak/>
              <w:t>доходной части, снижение расходов местного бюджета</w:t>
            </w:r>
          </w:p>
        </w:tc>
        <w:tc>
          <w:tcPr>
            <w:tcW w:w="1426" w:type="dxa"/>
          </w:tcPr>
          <w:p w:rsidR="00325149" w:rsidRDefault="00325149" w:rsidP="0007069C"/>
        </w:tc>
        <w:tc>
          <w:tcPr>
            <w:tcW w:w="1423" w:type="dxa"/>
          </w:tcPr>
          <w:p w:rsidR="00325149" w:rsidRDefault="00325149" w:rsidP="0007069C"/>
        </w:tc>
        <w:tc>
          <w:tcPr>
            <w:tcW w:w="1424" w:type="dxa"/>
          </w:tcPr>
          <w:p w:rsidR="00325149" w:rsidRDefault="00325149" w:rsidP="0007069C"/>
        </w:tc>
      </w:tr>
    </w:tbl>
    <w:p w:rsidR="00135A9E" w:rsidRDefault="00135A9E" w:rsidP="0007069C">
      <w:pPr>
        <w:spacing w:line="240" w:lineRule="auto"/>
        <w:sectPr w:rsidR="00135A9E" w:rsidSect="00135A9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>
        <w:lastRenderedPageBreak/>
        <w:t xml:space="preserve">                        </w:t>
      </w:r>
    </w:p>
    <w:p w:rsidR="00F4372A" w:rsidRDefault="00F4372A" w:rsidP="0007069C">
      <w:pPr>
        <w:spacing w:line="240" w:lineRule="auto"/>
      </w:pPr>
    </w:p>
    <w:p w:rsidR="00671BB0" w:rsidRDefault="00671BB0" w:rsidP="00671BB0">
      <w:pPr>
        <w:spacing w:line="240" w:lineRule="auto"/>
      </w:pPr>
    </w:p>
    <w:p w:rsidR="00671BB0" w:rsidRDefault="00671BB0" w:rsidP="00671BB0"/>
    <w:p w:rsidR="00671BB0" w:rsidRDefault="00671BB0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956E90" w:rsidRDefault="00956E90"/>
    <w:sectPr w:rsidR="00956E90" w:rsidSect="00BA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9B6"/>
    <w:multiLevelType w:val="hybridMultilevel"/>
    <w:tmpl w:val="2DBA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726C3"/>
    <w:multiLevelType w:val="hybridMultilevel"/>
    <w:tmpl w:val="96F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5218B"/>
    <w:multiLevelType w:val="hybridMultilevel"/>
    <w:tmpl w:val="96F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412FF"/>
    <w:multiLevelType w:val="hybridMultilevel"/>
    <w:tmpl w:val="70362070"/>
    <w:lvl w:ilvl="0" w:tplc="13340A52">
      <w:start w:val="1"/>
      <w:numFmt w:val="decimal"/>
      <w:lvlText w:val="%1.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186"/>
    <w:rsid w:val="0007069C"/>
    <w:rsid w:val="00130A78"/>
    <w:rsid w:val="00135A9E"/>
    <w:rsid w:val="001636A0"/>
    <w:rsid w:val="00265502"/>
    <w:rsid w:val="00325149"/>
    <w:rsid w:val="003676AB"/>
    <w:rsid w:val="003E0803"/>
    <w:rsid w:val="00427EC9"/>
    <w:rsid w:val="004449B0"/>
    <w:rsid w:val="00485C89"/>
    <w:rsid w:val="00671BB0"/>
    <w:rsid w:val="00690B10"/>
    <w:rsid w:val="006E0186"/>
    <w:rsid w:val="007A798D"/>
    <w:rsid w:val="007E3D1C"/>
    <w:rsid w:val="007E454A"/>
    <w:rsid w:val="00827284"/>
    <w:rsid w:val="008A49D0"/>
    <w:rsid w:val="009024BA"/>
    <w:rsid w:val="00927C21"/>
    <w:rsid w:val="00930B98"/>
    <w:rsid w:val="00956E90"/>
    <w:rsid w:val="00961A05"/>
    <w:rsid w:val="009E27C7"/>
    <w:rsid w:val="00A216DA"/>
    <w:rsid w:val="00A35CB9"/>
    <w:rsid w:val="00B10828"/>
    <w:rsid w:val="00B47D63"/>
    <w:rsid w:val="00B70BC6"/>
    <w:rsid w:val="00BA7BBD"/>
    <w:rsid w:val="00BC12B5"/>
    <w:rsid w:val="00C43CE6"/>
    <w:rsid w:val="00CC17A1"/>
    <w:rsid w:val="00CE2BBB"/>
    <w:rsid w:val="00D52F2F"/>
    <w:rsid w:val="00D83237"/>
    <w:rsid w:val="00DB1B63"/>
    <w:rsid w:val="00EB52A8"/>
    <w:rsid w:val="00F013FB"/>
    <w:rsid w:val="00F04C30"/>
    <w:rsid w:val="00F4372A"/>
    <w:rsid w:val="00F64861"/>
    <w:rsid w:val="00FA5F4B"/>
    <w:rsid w:val="00FD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7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4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7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4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56EE-48AD-4BD5-A4A0-79FAD5FC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XTreme.ws</cp:lastModifiedBy>
  <cp:revision>17</cp:revision>
  <cp:lastPrinted>2017-04-19T05:26:00Z</cp:lastPrinted>
  <dcterms:created xsi:type="dcterms:W3CDTF">2016-02-05T09:41:00Z</dcterms:created>
  <dcterms:modified xsi:type="dcterms:W3CDTF">2019-04-10T04:55:00Z</dcterms:modified>
</cp:coreProperties>
</file>